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54EF3" w14:textId="0F08EE01" w:rsidR="003772B5" w:rsidRPr="000A4F38" w:rsidRDefault="003772B5" w:rsidP="003772B5">
      <w:pPr>
        <w:jc w:val="center"/>
        <w:rPr>
          <w:b/>
          <w:color w:val="FF0000"/>
          <w:sz w:val="28"/>
        </w:rPr>
      </w:pPr>
      <w:r>
        <w:rPr>
          <w:b/>
          <w:color w:val="666699"/>
          <w:sz w:val="28"/>
        </w:rPr>
        <w:t>FTSE/JSE Africa Index Series - Quarterly Review</w:t>
      </w:r>
      <w:r w:rsidR="00410950">
        <w:rPr>
          <w:b/>
          <w:color w:val="666699"/>
          <w:sz w:val="28"/>
        </w:rPr>
        <w:t xml:space="preserve"> </w:t>
      </w:r>
      <w:r w:rsidR="00410950">
        <w:rPr>
          <w:b/>
          <w:color w:val="FF0000"/>
          <w:sz w:val="28"/>
        </w:rPr>
        <w:t>Updated</w:t>
      </w:r>
    </w:p>
    <w:p w14:paraId="05F28DAF" w14:textId="59F9E7A0" w:rsidR="003772B5" w:rsidRDefault="00712185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6E11C4" w:rsidRPr="006E11C4">
        <w:rPr>
          <w:b/>
          <w:color w:val="666699"/>
          <w:sz w:val="24"/>
        </w:rPr>
        <w:t xml:space="preserve"> </w:t>
      </w:r>
      <w:r w:rsidR="003C75EE">
        <w:rPr>
          <w:b/>
          <w:color w:val="666699"/>
          <w:sz w:val="24"/>
        </w:rPr>
        <w:t>June</w:t>
      </w:r>
      <w:bookmarkStart w:id="0" w:name="_GoBack"/>
      <w:bookmarkEnd w:id="0"/>
      <w:r w:rsidR="00585276">
        <w:rPr>
          <w:b/>
          <w:color w:val="666699"/>
          <w:sz w:val="24"/>
        </w:rPr>
        <w:t xml:space="preserve"> 202</w:t>
      </w:r>
      <w:r w:rsidR="003E62CC">
        <w:rPr>
          <w:b/>
          <w:color w:val="666699"/>
          <w:sz w:val="24"/>
        </w:rPr>
        <w:t>3</w:t>
      </w:r>
    </w:p>
    <w:p w14:paraId="4532180A" w14:textId="6CC7D784" w:rsidR="00F01946" w:rsidRDefault="00712185" w:rsidP="00F01946">
      <w:pPr>
        <w:pStyle w:val="ICAParagraphText"/>
      </w:pPr>
      <w:r w:rsidRPr="00712185">
        <w:t>All constituent, sector, free float and shares in issue changes will be applied after</w:t>
      </w:r>
      <w:r w:rsidR="003E62CC">
        <w:t xml:space="preserve"> the close of business on Thursday, 15 June 2023</w:t>
      </w:r>
      <w:r w:rsidRPr="00712185">
        <w:t xml:space="preserve"> </w:t>
      </w:r>
      <w:r w:rsidR="003E62CC">
        <w:t>and will be effective Monday, 19 June 2023</w:t>
      </w:r>
      <w:r w:rsidRPr="00712185">
        <w:t>.</w:t>
      </w:r>
    </w:p>
    <w:p w14:paraId="2DD10A94" w14:textId="77777777" w:rsidR="002F4150" w:rsidRPr="009375F1" w:rsidRDefault="002F4150" w:rsidP="002F4150">
      <w:pPr>
        <w:pStyle w:val="ICAHeading2"/>
      </w:pPr>
      <w:r w:rsidRPr="009375F1">
        <w:t>Classification Changes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693"/>
        <w:gridCol w:w="2694"/>
      </w:tblGrid>
      <w:tr w:rsidR="005077DC" w14:paraId="77C0991B" w14:textId="77777777" w:rsidTr="005077DC">
        <w:trPr>
          <w:trHeight w:val="179"/>
        </w:trPr>
        <w:tc>
          <w:tcPr>
            <w:tcW w:w="817" w:type="dxa"/>
            <w:vAlign w:val="center"/>
          </w:tcPr>
          <w:p w14:paraId="34607CFC" w14:textId="77777777" w:rsidR="005077DC" w:rsidRDefault="005077DC" w:rsidP="005077DC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268" w:type="dxa"/>
            <w:vAlign w:val="center"/>
          </w:tcPr>
          <w:p w14:paraId="74A78F88" w14:textId="77777777" w:rsidR="005077DC" w:rsidRDefault="005077DC" w:rsidP="005077DC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14:paraId="5B3A5941" w14:textId="77777777" w:rsidR="005077DC" w:rsidRDefault="005077DC" w:rsidP="005077DC">
            <w:pPr>
              <w:pStyle w:val="ICATableCaption"/>
            </w:pPr>
            <w:r>
              <w:t>ISIN</w:t>
            </w:r>
          </w:p>
        </w:tc>
        <w:tc>
          <w:tcPr>
            <w:tcW w:w="2693" w:type="dxa"/>
            <w:vAlign w:val="center"/>
          </w:tcPr>
          <w:p w14:paraId="687EEE66" w14:textId="77777777" w:rsidR="005077DC" w:rsidRDefault="005077DC" w:rsidP="005077DC">
            <w:pPr>
              <w:pStyle w:val="ICATableCaption"/>
            </w:pPr>
            <w:r>
              <w:t>Previous Code &amp; Sub-sector</w:t>
            </w:r>
          </w:p>
        </w:tc>
        <w:tc>
          <w:tcPr>
            <w:tcW w:w="2694" w:type="dxa"/>
            <w:vAlign w:val="center"/>
          </w:tcPr>
          <w:p w14:paraId="688CAC73" w14:textId="77777777" w:rsidR="005077DC" w:rsidRDefault="005077DC" w:rsidP="005077DC">
            <w:pPr>
              <w:pStyle w:val="ICATableCaption"/>
            </w:pPr>
            <w:r>
              <w:t>New Code &amp; Sub-sector</w:t>
            </w:r>
          </w:p>
        </w:tc>
      </w:tr>
      <w:tr w:rsidR="005077DC" w14:paraId="04645EDD" w14:textId="77777777" w:rsidTr="005077DC">
        <w:trPr>
          <w:trHeight w:val="179"/>
        </w:trPr>
        <w:tc>
          <w:tcPr>
            <w:tcW w:w="817" w:type="dxa"/>
          </w:tcPr>
          <w:p w14:paraId="32BE9F24" w14:textId="77777777" w:rsidR="005077DC" w:rsidRPr="00197509" w:rsidRDefault="005077DC" w:rsidP="005077D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268" w:type="dxa"/>
          </w:tcPr>
          <w:p w14:paraId="55EBE525" w14:textId="77777777" w:rsidR="005077DC" w:rsidRPr="00197509" w:rsidRDefault="005077DC" w:rsidP="005077D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04D05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</w:p>
        </w:tc>
        <w:tc>
          <w:tcPr>
            <w:tcW w:w="1701" w:type="dxa"/>
          </w:tcPr>
          <w:p w14:paraId="55C297B4" w14:textId="1DF531DC" w:rsidR="005077DC" w:rsidRPr="00197509" w:rsidRDefault="00665AFE" w:rsidP="005077D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AFE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2693" w:type="dxa"/>
          </w:tcPr>
          <w:p w14:paraId="2542B75F" w14:textId="5AC7C78F" w:rsidR="005077DC" w:rsidRPr="00197509" w:rsidRDefault="005077DC" w:rsidP="00D86A3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077DC">
              <w:rPr>
                <w:rFonts w:ascii="Arial" w:hAnsi="Arial" w:cs="Arial"/>
                <w:color w:val="666699"/>
                <w:sz w:val="18"/>
                <w:szCs w:val="18"/>
              </w:rPr>
              <w:t>10101015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D86A31">
              <w:rPr>
                <w:rFonts w:ascii="Arial" w:hAnsi="Arial" w:cs="Arial"/>
                <w:color w:val="666699"/>
                <w:sz w:val="18"/>
                <w:szCs w:val="18"/>
              </w:rPr>
              <w:t>Software</w:t>
            </w:r>
          </w:p>
        </w:tc>
        <w:tc>
          <w:tcPr>
            <w:tcW w:w="2694" w:type="dxa"/>
          </w:tcPr>
          <w:p w14:paraId="0B818F55" w14:textId="7415C9A1" w:rsidR="005077DC" w:rsidRPr="00197509" w:rsidRDefault="00D86A31" w:rsidP="005077D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6A31">
              <w:rPr>
                <w:rFonts w:ascii="Arial" w:hAnsi="Arial" w:cs="Arial"/>
                <w:color w:val="666699"/>
                <w:sz w:val="18"/>
                <w:szCs w:val="18"/>
              </w:rPr>
              <w:t>10101010</w:t>
            </w:r>
            <w:r w:rsidR="005077DC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D86A31">
              <w:rPr>
                <w:rFonts w:ascii="Arial" w:hAnsi="Arial" w:cs="Arial"/>
                <w:color w:val="666699"/>
                <w:sz w:val="18"/>
                <w:szCs w:val="18"/>
              </w:rPr>
              <w:t>Computer Services</w:t>
            </w:r>
          </w:p>
        </w:tc>
      </w:tr>
      <w:tr w:rsidR="005077DC" w14:paraId="73C4A2DD" w14:textId="77777777" w:rsidTr="005077DC">
        <w:trPr>
          <w:trHeight w:val="179"/>
        </w:trPr>
        <w:tc>
          <w:tcPr>
            <w:tcW w:w="817" w:type="dxa"/>
          </w:tcPr>
          <w:p w14:paraId="1997F37E" w14:textId="19AB92CA" w:rsidR="005077DC" w:rsidRPr="006C159B" w:rsidRDefault="00665AFE" w:rsidP="005077D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2268" w:type="dxa"/>
          </w:tcPr>
          <w:p w14:paraId="7564ECE1" w14:textId="2E3B80F3" w:rsidR="005077DC" w:rsidRPr="006C159B" w:rsidRDefault="00665AFE" w:rsidP="005077D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AFE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01" w:type="dxa"/>
          </w:tcPr>
          <w:p w14:paraId="3BE07836" w14:textId="06DBB68B" w:rsidR="005077DC" w:rsidRPr="006C159B" w:rsidRDefault="00665AFE" w:rsidP="005077D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AFE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2693" w:type="dxa"/>
          </w:tcPr>
          <w:p w14:paraId="2D708EDA" w14:textId="10B2039A" w:rsidR="005077DC" w:rsidRPr="006C159B" w:rsidRDefault="00665AFE" w:rsidP="005077D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AFE">
              <w:rPr>
                <w:rFonts w:ascii="Arial" w:hAnsi="Arial" w:cs="Arial"/>
                <w:color w:val="666699"/>
                <w:sz w:val="18"/>
                <w:szCs w:val="18"/>
              </w:rPr>
              <w:t>55103025</w:t>
            </w:r>
            <w:r w:rsidR="005077DC" w:rsidRPr="006C159B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665AFE">
              <w:rPr>
                <w:rFonts w:ascii="Arial" w:hAnsi="Arial" w:cs="Arial"/>
                <w:color w:val="666699"/>
                <w:sz w:val="18"/>
                <w:szCs w:val="18"/>
              </w:rPr>
              <w:t>Gold Mining</w:t>
            </w:r>
          </w:p>
        </w:tc>
        <w:tc>
          <w:tcPr>
            <w:tcW w:w="2694" w:type="dxa"/>
          </w:tcPr>
          <w:p w14:paraId="522515DD" w14:textId="70350305" w:rsidR="005077DC" w:rsidRPr="006C159B" w:rsidRDefault="00665AFE" w:rsidP="005077D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65AFE">
              <w:rPr>
                <w:rFonts w:ascii="Arial" w:hAnsi="Arial" w:cs="Arial"/>
                <w:color w:val="666699"/>
                <w:sz w:val="18"/>
                <w:szCs w:val="18"/>
              </w:rPr>
              <w:t>55102000</w:t>
            </w:r>
            <w:r w:rsidR="005077DC" w:rsidRPr="006C159B">
              <w:rPr>
                <w:rFonts w:ascii="Arial" w:hAnsi="Arial" w:cs="Arial"/>
                <w:color w:val="666699"/>
                <w:sz w:val="18"/>
                <w:szCs w:val="18"/>
              </w:rPr>
              <w:t xml:space="preserve"> - General Mining</w:t>
            </w:r>
          </w:p>
        </w:tc>
      </w:tr>
    </w:tbl>
    <w:p w14:paraId="0B383230" w14:textId="167C92AE" w:rsidR="00410950" w:rsidRDefault="00410950" w:rsidP="00410950">
      <w:pPr>
        <w:pStyle w:val="ICAHeading2"/>
        <w:jc w:val="left"/>
      </w:pPr>
    </w:p>
    <w:p w14:paraId="174CC23F" w14:textId="6582868F" w:rsidR="00410950" w:rsidRPr="00410950" w:rsidRDefault="00410950" w:rsidP="00410950">
      <w:pPr>
        <w:jc w:val="both"/>
        <w:rPr>
          <w:b/>
          <w:color w:val="666699"/>
          <w:sz w:val="24"/>
        </w:rPr>
      </w:pPr>
      <w:r>
        <w:rPr>
          <w:b/>
          <w:color w:val="FF0000"/>
          <w:sz w:val="24"/>
        </w:rPr>
        <w:t xml:space="preserve">Update: The </w:t>
      </w:r>
      <w:r w:rsidR="00EE6887">
        <w:rPr>
          <w:b/>
          <w:color w:val="FF0000"/>
          <w:sz w:val="24"/>
        </w:rPr>
        <w:t xml:space="preserve">new </w:t>
      </w:r>
      <w:r>
        <w:rPr>
          <w:b/>
          <w:color w:val="FF0000"/>
          <w:sz w:val="24"/>
        </w:rPr>
        <w:t xml:space="preserve">Free Float and </w:t>
      </w:r>
      <w:r w:rsidR="00EE6887">
        <w:rPr>
          <w:b/>
          <w:color w:val="FF0000"/>
          <w:sz w:val="24"/>
        </w:rPr>
        <w:t xml:space="preserve">new </w:t>
      </w:r>
      <w:r>
        <w:rPr>
          <w:b/>
          <w:color w:val="FF0000"/>
          <w:sz w:val="24"/>
        </w:rPr>
        <w:t xml:space="preserve">SWIX Portfolio Weight for </w:t>
      </w:r>
      <w:r w:rsidRPr="00410950">
        <w:rPr>
          <w:b/>
          <w:color w:val="FF0000"/>
          <w:sz w:val="24"/>
        </w:rPr>
        <w:t>Hosken Cons</w:t>
      </w:r>
      <w:r>
        <w:rPr>
          <w:b/>
          <w:color w:val="FF0000"/>
          <w:sz w:val="24"/>
        </w:rPr>
        <w:t>olidated</w:t>
      </w:r>
      <w:r w:rsidRPr="00410950">
        <w:rPr>
          <w:b/>
          <w:color w:val="FF0000"/>
          <w:sz w:val="24"/>
        </w:rPr>
        <w:t xml:space="preserve"> Inv Ltd </w:t>
      </w:r>
      <w:r>
        <w:rPr>
          <w:b/>
          <w:color w:val="FF0000"/>
          <w:sz w:val="24"/>
        </w:rPr>
        <w:t>(HCI) will change from 58.8000011399120</w:t>
      </w:r>
      <w:r w:rsidRPr="0068733A">
        <w:rPr>
          <w:b/>
          <w:color w:val="FF0000"/>
          <w:sz w:val="24"/>
        </w:rPr>
        <w:t>%</w:t>
      </w:r>
      <w:r>
        <w:rPr>
          <w:b/>
          <w:color w:val="FF0000"/>
          <w:sz w:val="24"/>
        </w:rPr>
        <w:t xml:space="preserve"> to </w:t>
      </w:r>
      <w:r w:rsidRPr="00410950">
        <w:rPr>
          <w:b/>
          <w:color w:val="FF0000"/>
          <w:sz w:val="24"/>
        </w:rPr>
        <w:t xml:space="preserve">59.4000012707210 </w:t>
      </w:r>
      <w:r w:rsidR="00EE6887">
        <w:rPr>
          <w:b/>
          <w:color w:val="FF0000"/>
          <w:sz w:val="24"/>
        </w:rPr>
        <w:t xml:space="preserve">%. All the </w:t>
      </w:r>
      <w:r>
        <w:rPr>
          <w:b/>
          <w:color w:val="FF0000"/>
          <w:sz w:val="24"/>
        </w:rPr>
        <w:t>other changes remain the same</w:t>
      </w:r>
    </w:p>
    <w:p w14:paraId="18DA88D9" w14:textId="4EA78222" w:rsidR="002F4150" w:rsidRDefault="002F4150" w:rsidP="002F4150">
      <w:pPr>
        <w:pStyle w:val="ICAHeading2"/>
      </w:pPr>
      <w:r w:rsidRPr="00881F6A">
        <w:t>Free Float Changes</w:t>
      </w:r>
    </w:p>
    <w:p w14:paraId="3F9810A6" w14:textId="1FB1765D" w:rsidR="003A0408" w:rsidRDefault="00954727" w:rsidP="00954727">
      <w:pPr>
        <w:pStyle w:val="ICAParagraphText"/>
        <w:spacing w:after="0"/>
      </w:pPr>
      <w:r w:rsidRPr="00954727">
        <w:t>Due to the Ground Rule applicable to the treatment of free floats at the June review, FTSE/JSE published an appendix to the ICA which is available at this link:</w:t>
      </w:r>
    </w:p>
    <w:p w14:paraId="6EDE7265" w14:textId="77AF02B8" w:rsidR="00954727" w:rsidRPr="009A397B" w:rsidRDefault="003C75EE" w:rsidP="00954727">
      <w:pPr>
        <w:pStyle w:val="ICAParagraphText"/>
        <w:spacing w:after="0"/>
      </w:pPr>
      <w:hyperlink r:id="rId10" w:history="1">
        <w:r w:rsidR="00215CF5" w:rsidRPr="00393C6E">
          <w:rPr>
            <w:rStyle w:val="Hyperlink"/>
          </w:rPr>
          <w:t>202</w:t>
        </w:r>
        <w:r w:rsidR="003E62CC">
          <w:rPr>
            <w:rStyle w:val="Hyperlink"/>
          </w:rPr>
          <w:t>30619</w:t>
        </w:r>
        <w:r w:rsidR="00215CF5" w:rsidRPr="00393C6E">
          <w:rPr>
            <w:rStyle w:val="Hyperlink"/>
          </w:rPr>
          <w:t xml:space="preserve"> June 202</w:t>
        </w:r>
        <w:r w:rsidR="003E62CC">
          <w:rPr>
            <w:rStyle w:val="Hyperlink"/>
          </w:rPr>
          <w:t>3</w:t>
        </w:r>
        <w:r w:rsidR="00215CF5" w:rsidRPr="00393C6E">
          <w:rPr>
            <w:rStyle w:val="Hyperlink"/>
          </w:rPr>
          <w:t xml:space="preserve"> Quarterly Review ICA Appendix</w:t>
        </w:r>
      </w:hyperlink>
    </w:p>
    <w:p w14:paraId="14A248AF" w14:textId="77777777" w:rsidR="00215CF5" w:rsidRPr="00954727" w:rsidRDefault="00215CF5" w:rsidP="00954727">
      <w:pPr>
        <w:pStyle w:val="ICAParagraphText"/>
        <w:spacing w:after="0"/>
      </w:pPr>
    </w:p>
    <w:p w14:paraId="66D77FC7" w14:textId="77777777" w:rsidR="00954727" w:rsidRPr="00954727" w:rsidRDefault="00CA63E5" w:rsidP="00954727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954727" w:rsidRPr="00954727">
        <w:rPr>
          <w:i/>
        </w:rPr>
        <w:t>:</w:t>
      </w:r>
    </w:p>
    <w:p w14:paraId="744DF57E" w14:textId="77777777"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Free float will be calculated using available published information rounded to 12 decimal places.</w:t>
      </w:r>
    </w:p>
    <w:p w14:paraId="6DCFDACE" w14:textId="77777777"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In June, a constituent’s free float will be updated regardless of size. No buffers are applied.</w:t>
      </w:r>
    </w:p>
    <w:p w14:paraId="5A0A10BD" w14:textId="77777777" w:rsidR="00954727" w:rsidRDefault="00954727" w:rsidP="00E32E0A">
      <w:pPr>
        <w:pStyle w:val="ICAParagraphText"/>
        <w:spacing w:after="0"/>
      </w:pPr>
    </w:p>
    <w:p w14:paraId="4F30FEE5" w14:textId="77777777" w:rsidR="002F4150" w:rsidRDefault="002F4150" w:rsidP="002F4150">
      <w:pPr>
        <w:pStyle w:val="ICAHeading2"/>
      </w:pPr>
      <w:r w:rsidRPr="00881F6A">
        <w:t>SWIX Portfolio Weight Changes</w:t>
      </w:r>
    </w:p>
    <w:p w14:paraId="5A0289E0" w14:textId="4D921861" w:rsidR="00EC532D" w:rsidRDefault="00C233FD" w:rsidP="00EC532D">
      <w:pPr>
        <w:pStyle w:val="ICAParagraphText"/>
        <w:spacing w:after="0"/>
      </w:pPr>
      <w:r w:rsidRPr="00C233FD">
        <w:t>Due to the Ground Rule applicable to the treatment of free floats at the June review, FTSE/JSE published an appendix to the ICA which is available at this link:</w:t>
      </w:r>
    </w:p>
    <w:p w14:paraId="78BE1634" w14:textId="77A6160D" w:rsidR="00215CF5" w:rsidRPr="009A397B" w:rsidRDefault="003C75EE" w:rsidP="00EC532D">
      <w:pPr>
        <w:pStyle w:val="ICAParagraphText"/>
        <w:spacing w:after="0"/>
      </w:pPr>
      <w:hyperlink r:id="rId11" w:history="1">
        <w:r w:rsidR="00215CF5" w:rsidRPr="00393C6E">
          <w:rPr>
            <w:rStyle w:val="Hyperlink"/>
          </w:rPr>
          <w:t>202</w:t>
        </w:r>
        <w:r w:rsidR="00EC3119">
          <w:rPr>
            <w:rStyle w:val="Hyperlink"/>
          </w:rPr>
          <w:t>30619</w:t>
        </w:r>
        <w:r w:rsidR="00215CF5" w:rsidRPr="00393C6E">
          <w:rPr>
            <w:rStyle w:val="Hyperlink"/>
          </w:rPr>
          <w:t xml:space="preserve"> June 202</w:t>
        </w:r>
        <w:r w:rsidR="00EC3119">
          <w:rPr>
            <w:rStyle w:val="Hyperlink"/>
          </w:rPr>
          <w:t>3</w:t>
        </w:r>
        <w:r w:rsidR="00215CF5" w:rsidRPr="00393C6E">
          <w:rPr>
            <w:rStyle w:val="Hyperlink"/>
          </w:rPr>
          <w:t xml:space="preserve"> Quarterly Review ICA Appendix</w:t>
        </w:r>
      </w:hyperlink>
    </w:p>
    <w:p w14:paraId="2104DF02" w14:textId="77777777" w:rsidR="00EC532D" w:rsidRDefault="00EC532D" w:rsidP="00EC532D">
      <w:pPr>
        <w:pStyle w:val="ICAParagraphText"/>
        <w:spacing w:after="0"/>
      </w:pPr>
    </w:p>
    <w:p w14:paraId="52EC1483" w14:textId="77777777" w:rsidR="00C233FD" w:rsidRPr="00C233FD" w:rsidRDefault="00CA63E5" w:rsidP="00C233FD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C233FD" w:rsidRPr="00C233FD">
        <w:rPr>
          <w:i/>
        </w:rPr>
        <w:t>:</w:t>
      </w:r>
    </w:p>
    <w:p w14:paraId="45DBB5B0" w14:textId="77777777"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Free float will be calculated using available published information rounded to 12 decimal places.</w:t>
      </w:r>
    </w:p>
    <w:p w14:paraId="18D60173" w14:textId="77777777" w:rsidR="00EC532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June, a constituent’s free float will be updated regardless of size. No buffers are applied.</w:t>
      </w:r>
    </w:p>
    <w:p w14:paraId="65024A74" w14:textId="77777777" w:rsidR="00EC532D" w:rsidRDefault="00EC532D" w:rsidP="00EC532D">
      <w:pPr>
        <w:pStyle w:val="ICAParagraphText"/>
        <w:spacing w:after="0"/>
      </w:pPr>
    </w:p>
    <w:p w14:paraId="23EF2E64" w14:textId="77777777" w:rsidR="002F4150" w:rsidRDefault="002F4150" w:rsidP="002F4150">
      <w:pPr>
        <w:pStyle w:val="ICAHeading2"/>
      </w:pPr>
      <w:r w:rsidRPr="00881F6A">
        <w:t>Shares in Issue Changes</w:t>
      </w:r>
    </w:p>
    <w:p w14:paraId="29D37B89" w14:textId="67A0A5CA" w:rsidR="00EC532D" w:rsidRDefault="00C233FD" w:rsidP="00EC532D">
      <w:pPr>
        <w:pStyle w:val="ICAParagraphText"/>
        <w:spacing w:after="0"/>
      </w:pPr>
      <w:r w:rsidRPr="00C233FD">
        <w:t xml:space="preserve">Due to the Ground Rule applicable to the treatment of shares in issue at the June review, FTSE/JSE published an </w:t>
      </w:r>
      <w:r w:rsidRPr="00881F6A">
        <w:t>appendix to the ICA which is available at this link:</w:t>
      </w:r>
    </w:p>
    <w:p w14:paraId="19052894" w14:textId="69EA4020" w:rsidR="00215CF5" w:rsidRPr="009A397B" w:rsidRDefault="003C75EE" w:rsidP="00EC532D">
      <w:pPr>
        <w:pStyle w:val="ICAParagraphText"/>
        <w:spacing w:after="0"/>
      </w:pPr>
      <w:hyperlink r:id="rId12" w:history="1">
        <w:r w:rsidR="00215CF5" w:rsidRPr="00393C6E">
          <w:rPr>
            <w:rStyle w:val="Hyperlink"/>
          </w:rPr>
          <w:t>202</w:t>
        </w:r>
        <w:r w:rsidR="00EC3119">
          <w:rPr>
            <w:rStyle w:val="Hyperlink"/>
          </w:rPr>
          <w:t>30619</w:t>
        </w:r>
        <w:r w:rsidR="00215CF5" w:rsidRPr="00393C6E">
          <w:rPr>
            <w:rStyle w:val="Hyperlink"/>
          </w:rPr>
          <w:t xml:space="preserve"> June 202</w:t>
        </w:r>
        <w:r w:rsidR="00EC3119">
          <w:rPr>
            <w:rStyle w:val="Hyperlink"/>
          </w:rPr>
          <w:t>3</w:t>
        </w:r>
        <w:r w:rsidR="00215CF5" w:rsidRPr="00393C6E">
          <w:rPr>
            <w:rStyle w:val="Hyperlink"/>
          </w:rPr>
          <w:t xml:space="preserve"> Quarterly Review ICA Appendix</w:t>
        </w:r>
      </w:hyperlink>
    </w:p>
    <w:p w14:paraId="256E85E9" w14:textId="77777777" w:rsidR="00881F6A" w:rsidRDefault="00881F6A" w:rsidP="00EC532D">
      <w:pPr>
        <w:pStyle w:val="ICAParagraphText"/>
        <w:spacing w:after="0"/>
      </w:pPr>
    </w:p>
    <w:p w14:paraId="1C14036E" w14:textId="77777777"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Ground Rule 6.6.3:</w:t>
      </w:r>
    </w:p>
    <w:p w14:paraId="46D446E3" w14:textId="77777777" w:rsidR="00EC532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</w:t>
      </w:r>
      <w:r w:rsidR="001F4BE5">
        <w:rPr>
          <w:i/>
        </w:rPr>
        <w:t>e, a constituent’s shares are</w:t>
      </w:r>
      <w:r w:rsidRPr="00C233FD">
        <w:rPr>
          <w:i/>
        </w:rPr>
        <w:t xml:space="preserve"> updated regardless of size. No buffers are applied</w:t>
      </w:r>
    </w:p>
    <w:p w14:paraId="58B04795" w14:textId="77777777" w:rsidR="00E32E0A" w:rsidRPr="00C233FD" w:rsidRDefault="00E32E0A" w:rsidP="00C233FD">
      <w:pPr>
        <w:pStyle w:val="ICAParagraphText"/>
        <w:spacing w:after="0"/>
        <w:rPr>
          <w:i/>
        </w:rPr>
      </w:pPr>
    </w:p>
    <w:p w14:paraId="7DB70627" w14:textId="77777777" w:rsidR="003772B5" w:rsidRPr="00605BE1" w:rsidRDefault="003772B5" w:rsidP="003772B5">
      <w:pPr>
        <w:pStyle w:val="ICAHeading2"/>
      </w:pPr>
      <w:r w:rsidRPr="001D4C06">
        <w:t>FTSE/JSE All Share (J203</w:t>
      </w:r>
      <w:r w:rsidR="00EC11B8" w:rsidRPr="001D4C06">
        <w:t>; J303</w:t>
      </w:r>
      <w:r w:rsidRPr="001D4C06">
        <w:t>)</w:t>
      </w:r>
    </w:p>
    <w:p w14:paraId="76E4A5BC" w14:textId="64635188" w:rsidR="001D4C06" w:rsidRPr="001F0539" w:rsidRDefault="00993408" w:rsidP="001F0539">
      <w:pPr>
        <w:pStyle w:val="ICAParagraphText"/>
      </w:pPr>
      <w:r w:rsidRPr="001D4C06">
        <w:t>NO CONSTITUENT ADDITIONS OR DELETIONS</w:t>
      </w:r>
    </w:p>
    <w:p w14:paraId="1348554F" w14:textId="14BF9386" w:rsidR="00B518DC" w:rsidRPr="0077194C" w:rsidRDefault="00EC11B8" w:rsidP="001F0539">
      <w:pPr>
        <w:pStyle w:val="ICAHeading2"/>
      </w:pPr>
      <w:r w:rsidRPr="001D4C06">
        <w:t>FTSE/JSE Top 40</w:t>
      </w:r>
      <w:r w:rsidR="003772B5" w:rsidRPr="001D4C06">
        <w:t xml:space="preserve"> (J200</w:t>
      </w:r>
      <w:r w:rsidRPr="001D4C06">
        <w:t>; J2EQ; J300</w:t>
      </w:r>
      <w:r w:rsidR="003772B5" w:rsidRPr="001D4C06">
        <w:t>)</w:t>
      </w:r>
    </w:p>
    <w:p w14:paraId="53890865" w14:textId="57386FCC" w:rsidR="00F0088A" w:rsidRPr="004010CB" w:rsidRDefault="00F0088A" w:rsidP="00F0088A">
      <w:pPr>
        <w:pStyle w:val="ICAParagraphText"/>
      </w:pPr>
      <w:r w:rsidRPr="001D4C06">
        <w:t>NO CONSTITUENT ADDITIONS OR DELETIONS</w:t>
      </w:r>
    </w:p>
    <w:p w14:paraId="53DC0210" w14:textId="77777777" w:rsidR="003772B5" w:rsidRPr="004010CB" w:rsidRDefault="003772B5" w:rsidP="003772B5">
      <w:pPr>
        <w:pStyle w:val="ICAHeading3"/>
      </w:pPr>
      <w:r w:rsidRPr="004010CB">
        <w:lastRenderedPageBreak/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FF2723" w:rsidRPr="004010CB" w14:paraId="4A09B967" w14:textId="77777777" w:rsidTr="00B16350">
        <w:tc>
          <w:tcPr>
            <w:tcW w:w="988" w:type="dxa"/>
            <w:vAlign w:val="center"/>
          </w:tcPr>
          <w:p w14:paraId="3A480424" w14:textId="77777777" w:rsidR="00FF2723" w:rsidRPr="004010CB" w:rsidRDefault="00FF2723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76" w:type="dxa"/>
            <w:vAlign w:val="center"/>
          </w:tcPr>
          <w:p w14:paraId="77D3BB3B" w14:textId="77777777" w:rsidR="00FF2723" w:rsidRPr="004010CB" w:rsidRDefault="00FF2723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646" w:type="dxa"/>
            <w:vAlign w:val="center"/>
          </w:tcPr>
          <w:p w14:paraId="10C2C4B1" w14:textId="77777777" w:rsidR="00FF2723" w:rsidRPr="004010CB" w:rsidRDefault="00FF2723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2323" w:type="dxa"/>
            <w:vAlign w:val="center"/>
          </w:tcPr>
          <w:p w14:paraId="1B007054" w14:textId="77777777" w:rsidR="00FF2723" w:rsidRPr="004010CB" w:rsidRDefault="00FF2723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9" w:type="dxa"/>
            <w:vAlign w:val="center"/>
          </w:tcPr>
          <w:p w14:paraId="7AE1F891" w14:textId="77777777" w:rsidR="00FF2723" w:rsidRPr="004010CB" w:rsidRDefault="00FF2723" w:rsidP="003772B5">
            <w:pPr>
              <w:pStyle w:val="ICATableCaption"/>
            </w:pPr>
            <w:r w:rsidRPr="004010CB">
              <w:t>Rank</w:t>
            </w:r>
          </w:p>
        </w:tc>
      </w:tr>
      <w:tr w:rsidR="0091045F" w:rsidRPr="004010CB" w14:paraId="02BA88E9" w14:textId="77777777" w:rsidTr="005077DC">
        <w:tc>
          <w:tcPr>
            <w:tcW w:w="988" w:type="dxa"/>
          </w:tcPr>
          <w:p w14:paraId="721A7F74" w14:textId="1A4468EE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</w:tcPr>
          <w:p w14:paraId="7D987993" w14:textId="2A87FDCD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646" w:type="dxa"/>
          </w:tcPr>
          <w:p w14:paraId="5D7D0718" w14:textId="1B4F485D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2323" w:type="dxa"/>
          </w:tcPr>
          <w:p w14:paraId="208605F4" w14:textId="1F292D68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87.829999989198%</w:t>
            </w:r>
          </w:p>
        </w:tc>
        <w:tc>
          <w:tcPr>
            <w:tcW w:w="709" w:type="dxa"/>
          </w:tcPr>
          <w:p w14:paraId="509F1A23" w14:textId="7F9F6809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91045F" w:rsidRPr="004010CB" w14:paraId="051F9AF8" w14:textId="77777777" w:rsidTr="00EC3119">
        <w:tc>
          <w:tcPr>
            <w:tcW w:w="988" w:type="dxa"/>
          </w:tcPr>
          <w:p w14:paraId="4922FE1A" w14:textId="6647093B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5E7B12C6" w14:textId="7DFF6B0D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646" w:type="dxa"/>
          </w:tcPr>
          <w:p w14:paraId="328C12EB" w14:textId="1A0B8331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2323" w:type="dxa"/>
          </w:tcPr>
          <w:p w14:paraId="42BE84CF" w14:textId="173F3579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56.078089450368%</w:t>
            </w:r>
          </w:p>
        </w:tc>
        <w:tc>
          <w:tcPr>
            <w:tcW w:w="709" w:type="dxa"/>
          </w:tcPr>
          <w:p w14:paraId="21F9BEF6" w14:textId="0E16FE4A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91045F" w:rsidRPr="004010CB" w14:paraId="46258BE9" w14:textId="77777777" w:rsidTr="00EC3119">
        <w:tc>
          <w:tcPr>
            <w:tcW w:w="988" w:type="dxa"/>
          </w:tcPr>
          <w:p w14:paraId="2888C708" w14:textId="24194588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14:paraId="22483475" w14:textId="7C61DF6D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</w:tcPr>
          <w:p w14:paraId="471128F9" w14:textId="1AB3F01D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</w:tcPr>
          <w:p w14:paraId="785DA255" w14:textId="7DAADDC3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86.559999729382%</w:t>
            </w:r>
          </w:p>
        </w:tc>
        <w:tc>
          <w:tcPr>
            <w:tcW w:w="709" w:type="dxa"/>
          </w:tcPr>
          <w:p w14:paraId="3B299AD4" w14:textId="06400BBF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91045F" w:rsidRPr="004010CB" w14:paraId="159D9371" w14:textId="77777777" w:rsidTr="00EC3119">
        <w:tc>
          <w:tcPr>
            <w:tcW w:w="988" w:type="dxa"/>
          </w:tcPr>
          <w:p w14:paraId="29753BC5" w14:textId="5A9F9903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</w:tcPr>
          <w:p w14:paraId="1182AB0B" w14:textId="17C4C6A3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646" w:type="dxa"/>
          </w:tcPr>
          <w:p w14:paraId="5CE87A7E" w14:textId="5A834DF9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2323" w:type="dxa"/>
          </w:tcPr>
          <w:p w14:paraId="5DB02823" w14:textId="6FD2C142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93.450000007565%</w:t>
            </w:r>
          </w:p>
        </w:tc>
        <w:tc>
          <w:tcPr>
            <w:tcW w:w="709" w:type="dxa"/>
          </w:tcPr>
          <w:p w14:paraId="4A00A3ED" w14:textId="7E09DC61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91045F" w:rsidRPr="004010CB" w14:paraId="64B90363" w14:textId="77777777" w:rsidTr="00EC3119">
        <w:tc>
          <w:tcPr>
            <w:tcW w:w="988" w:type="dxa"/>
          </w:tcPr>
          <w:p w14:paraId="61A35C2D" w14:textId="0DB614ED" w:rsidR="0091045F" w:rsidRPr="008D6695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5314235B" w14:textId="2727EA69" w:rsidR="0091045F" w:rsidRPr="008D6695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14:paraId="469D414F" w14:textId="63050633" w:rsidR="0091045F" w:rsidRPr="008D6695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</w:tcPr>
          <w:p w14:paraId="19DF5914" w14:textId="3C8C2F86" w:rsidR="0091045F" w:rsidRPr="008D6695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96.862079955339%</w:t>
            </w:r>
          </w:p>
        </w:tc>
        <w:tc>
          <w:tcPr>
            <w:tcW w:w="709" w:type="dxa"/>
          </w:tcPr>
          <w:p w14:paraId="286924E4" w14:textId="6C255BCB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</w:tbl>
    <w:p w14:paraId="4B99F2A2" w14:textId="77777777" w:rsidR="00620CEE" w:rsidRDefault="00620CEE" w:rsidP="00265F86">
      <w:pPr>
        <w:pStyle w:val="ICAHeading2"/>
        <w:rPr>
          <w:highlight w:val="yellow"/>
        </w:rPr>
      </w:pPr>
    </w:p>
    <w:p w14:paraId="6BFDFB67" w14:textId="77777777" w:rsidR="00265F86" w:rsidRPr="001D4C06" w:rsidRDefault="00265F86" w:rsidP="00265F86">
      <w:pPr>
        <w:pStyle w:val="ICAHeading2"/>
      </w:pPr>
      <w:r w:rsidRPr="001D4C06">
        <w:t>FTSE/JSE Mid Cap (J201)</w:t>
      </w:r>
    </w:p>
    <w:p w14:paraId="1706D10A" w14:textId="14ABA39F" w:rsidR="00C843D4" w:rsidRDefault="001D4C06" w:rsidP="001D4C06">
      <w:pPr>
        <w:pStyle w:val="ICAParagraphText"/>
      </w:pPr>
      <w:r w:rsidRPr="001D4C06">
        <w:t>NO CONSTITUENT ADDITIONS OR DELETIONS</w:t>
      </w:r>
    </w:p>
    <w:p w14:paraId="17B0B4CD" w14:textId="77777777" w:rsidR="00993408" w:rsidRPr="001D4C06" w:rsidRDefault="00993408" w:rsidP="001D4C06">
      <w:pPr>
        <w:pStyle w:val="ICAParagraphText"/>
      </w:pPr>
    </w:p>
    <w:p w14:paraId="65968F6F" w14:textId="77777777" w:rsidR="003772B5" w:rsidRPr="001D4C06" w:rsidRDefault="003772B5" w:rsidP="003772B5">
      <w:pPr>
        <w:pStyle w:val="ICAHeading2"/>
      </w:pPr>
      <w:r w:rsidRPr="001D4C06">
        <w:t>FTSE/JSE Small Cap (J202)</w:t>
      </w:r>
    </w:p>
    <w:p w14:paraId="480F04BF" w14:textId="77777777" w:rsidR="00993408" w:rsidRDefault="00993408" w:rsidP="00993408">
      <w:pPr>
        <w:pStyle w:val="ICAParagraphText"/>
      </w:pPr>
      <w:r w:rsidRPr="001D4C06">
        <w:t>NO CONSTITUENT ADDITIONS OR DELETIONS</w:t>
      </w:r>
    </w:p>
    <w:p w14:paraId="3FB3516A" w14:textId="77777777" w:rsidR="001D4C06" w:rsidRPr="001D4C06" w:rsidRDefault="001D4C06" w:rsidP="00196910">
      <w:pPr>
        <w:pStyle w:val="ICAHeading3"/>
      </w:pPr>
    </w:p>
    <w:p w14:paraId="5D473110" w14:textId="77777777" w:rsidR="003772B5" w:rsidRPr="00710175" w:rsidRDefault="003772B5" w:rsidP="003772B5">
      <w:pPr>
        <w:pStyle w:val="ICAHeading2"/>
      </w:pPr>
      <w:r w:rsidRPr="00710175">
        <w:t>FTSE/JSE Fledgling (J204)</w:t>
      </w:r>
    </w:p>
    <w:p w14:paraId="4AED7294" w14:textId="7EE8C454" w:rsidR="00993408" w:rsidRPr="00801C2F" w:rsidRDefault="00B56BB6" w:rsidP="00993408">
      <w:pPr>
        <w:pStyle w:val="ICAHeading3"/>
      </w:pPr>
      <w:r w:rsidRPr="00801C2F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993408" w:rsidRPr="00801C2F" w14:paraId="25F0346D" w14:textId="77777777" w:rsidTr="00EC3119">
        <w:tc>
          <w:tcPr>
            <w:tcW w:w="811" w:type="dxa"/>
            <w:vAlign w:val="center"/>
          </w:tcPr>
          <w:p w14:paraId="1251640C" w14:textId="77777777" w:rsidR="00993408" w:rsidRPr="00801C2F" w:rsidRDefault="00993408" w:rsidP="00EC3119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5777D063" w14:textId="77777777" w:rsidR="00993408" w:rsidRPr="00801C2F" w:rsidRDefault="00993408" w:rsidP="00EC3119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2A82505D" w14:textId="77777777" w:rsidR="00993408" w:rsidRPr="00801C2F" w:rsidRDefault="00993408" w:rsidP="00EC3119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6451D6ED" w14:textId="77777777" w:rsidR="00993408" w:rsidRPr="00801C2F" w:rsidRDefault="00993408" w:rsidP="00EC3119">
            <w:pPr>
              <w:pStyle w:val="ICATableCaption"/>
            </w:pPr>
            <w:r w:rsidRPr="00801C2F">
              <w:t>SII</w:t>
            </w:r>
          </w:p>
        </w:tc>
        <w:tc>
          <w:tcPr>
            <w:tcW w:w="1990" w:type="dxa"/>
            <w:vAlign w:val="center"/>
          </w:tcPr>
          <w:p w14:paraId="32AF2574" w14:textId="77777777" w:rsidR="00993408" w:rsidRPr="00801C2F" w:rsidRDefault="00993408" w:rsidP="00EC3119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043CA770" w14:textId="77777777" w:rsidR="00993408" w:rsidRPr="00801C2F" w:rsidRDefault="00993408" w:rsidP="00EC3119">
            <w:pPr>
              <w:pStyle w:val="ICATableCaption"/>
            </w:pPr>
            <w:r w:rsidRPr="00801C2F">
              <w:t>Rank</w:t>
            </w:r>
          </w:p>
        </w:tc>
      </w:tr>
      <w:tr w:rsidR="00710175" w:rsidRPr="00801C2F" w14:paraId="30F619FD" w14:textId="77777777" w:rsidTr="00EC3119">
        <w:tc>
          <w:tcPr>
            <w:tcW w:w="811" w:type="dxa"/>
          </w:tcPr>
          <w:p w14:paraId="36464F34" w14:textId="0D7876CF" w:rsidR="00710175" w:rsidRPr="00710175" w:rsidRDefault="00741D79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PMR</w:t>
            </w:r>
          </w:p>
        </w:tc>
        <w:tc>
          <w:tcPr>
            <w:tcW w:w="2983" w:type="dxa"/>
          </w:tcPr>
          <w:p w14:paraId="42594BBE" w14:textId="6CEA91FA" w:rsidR="00710175" w:rsidRPr="00710175" w:rsidRDefault="00741D79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D79">
              <w:rPr>
                <w:rFonts w:ascii="Arial" w:hAnsi="Arial" w:cs="Arial"/>
                <w:color w:val="666699"/>
                <w:sz w:val="18"/>
                <w:szCs w:val="18"/>
              </w:rPr>
              <w:t>Premier Group Limited</w:t>
            </w:r>
          </w:p>
        </w:tc>
        <w:tc>
          <w:tcPr>
            <w:tcW w:w="1837" w:type="dxa"/>
          </w:tcPr>
          <w:p w14:paraId="76BB874B" w14:textId="00DD2C62" w:rsidR="00710175" w:rsidRPr="00710175" w:rsidRDefault="00741D79" w:rsidP="007101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D79">
              <w:rPr>
                <w:rFonts w:ascii="Arial" w:hAnsi="Arial" w:cs="Arial"/>
                <w:color w:val="666699"/>
                <w:sz w:val="18"/>
                <w:szCs w:val="18"/>
              </w:rPr>
              <w:t>ZAE000320321</w:t>
            </w:r>
          </w:p>
        </w:tc>
        <w:tc>
          <w:tcPr>
            <w:tcW w:w="1608" w:type="dxa"/>
          </w:tcPr>
          <w:p w14:paraId="13424F32" w14:textId="682BB2AD" w:rsidR="00710175" w:rsidRPr="00710175" w:rsidRDefault="00741D79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D79">
              <w:rPr>
                <w:rFonts w:ascii="Arial" w:hAnsi="Arial" w:cs="Arial"/>
                <w:color w:val="666699"/>
                <w:sz w:val="18"/>
                <w:szCs w:val="18"/>
              </w:rPr>
              <w:t>128,905,800</w:t>
            </w:r>
          </w:p>
        </w:tc>
        <w:tc>
          <w:tcPr>
            <w:tcW w:w="1990" w:type="dxa"/>
          </w:tcPr>
          <w:p w14:paraId="71E4E9E2" w14:textId="72A2C510" w:rsidR="00710175" w:rsidRPr="00710175" w:rsidRDefault="00741D79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52.871361878209</w:t>
            </w:r>
            <w:r w:rsidRPr="00741D79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75ED7032" w14:textId="76339481" w:rsidR="00710175" w:rsidRPr="00710175" w:rsidRDefault="00741D79" w:rsidP="007101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103</w:t>
            </w:r>
          </w:p>
        </w:tc>
      </w:tr>
    </w:tbl>
    <w:p w14:paraId="52E0D0A5" w14:textId="57766508" w:rsidR="00B56BB6" w:rsidRPr="00053AD5" w:rsidRDefault="00B56BB6" w:rsidP="00B56BB6">
      <w:pPr>
        <w:pStyle w:val="ICAHeading3"/>
      </w:pPr>
      <w:r w:rsidRPr="00053AD5">
        <w:t>Equities for exclusion from index</w:t>
      </w:r>
    </w:p>
    <w:p w14:paraId="10F6537F" w14:textId="561D49A4" w:rsidR="00D22B30" w:rsidRPr="00741D79" w:rsidRDefault="00741D79" w:rsidP="00741D79">
      <w:pPr>
        <w:pStyle w:val="ICAParagraphText"/>
      </w:pPr>
      <w:r w:rsidRPr="001D4C06">
        <w:t>NO CONSTITUENT DELETIONS</w:t>
      </w:r>
    </w:p>
    <w:p w14:paraId="54EDD739" w14:textId="77777777" w:rsidR="008C1828" w:rsidRPr="001D4C06" w:rsidRDefault="008C1828" w:rsidP="008C1828">
      <w:pPr>
        <w:pStyle w:val="ICAHeading2"/>
      </w:pPr>
      <w:r w:rsidRPr="001D4C06">
        <w:t>FTSE/JSE Large Cap (J205)</w:t>
      </w:r>
    </w:p>
    <w:p w14:paraId="4366865D" w14:textId="77777777" w:rsidR="001D4C06" w:rsidRPr="001D4C06" w:rsidRDefault="001D4C06" w:rsidP="001D4C06">
      <w:pPr>
        <w:pStyle w:val="ICAParagraphText"/>
      </w:pPr>
      <w:r w:rsidRPr="001D4C06">
        <w:t>NO CONSTITUENT ADDITIONS OR DELETIONS</w:t>
      </w:r>
    </w:p>
    <w:p w14:paraId="4F3D83C3" w14:textId="77777777" w:rsidR="001D4C06" w:rsidRPr="001D4C06" w:rsidRDefault="001D4C06" w:rsidP="001D4C06">
      <w:pPr>
        <w:pStyle w:val="ICAHeading3"/>
      </w:pPr>
    </w:p>
    <w:p w14:paraId="05F4B1DA" w14:textId="77777777" w:rsidR="00D464E7" w:rsidRPr="001D4C06" w:rsidRDefault="008C1828" w:rsidP="006844CE">
      <w:pPr>
        <w:pStyle w:val="ICAHeading2"/>
      </w:pPr>
      <w:r w:rsidRPr="001D4C06">
        <w:t>FTSE/JSE Large &amp; Mid Cap (J206)</w:t>
      </w:r>
    </w:p>
    <w:p w14:paraId="17579BCA" w14:textId="1532D9E8" w:rsidR="001D4C06" w:rsidRDefault="001D4C06" w:rsidP="001D4C06">
      <w:pPr>
        <w:pStyle w:val="ICAParagraphText"/>
      </w:pPr>
      <w:r w:rsidRPr="0016585B">
        <w:t>NO CONSTITUENT ADDITIONS OR DELETIONS</w:t>
      </w:r>
    </w:p>
    <w:p w14:paraId="5ADE4603" w14:textId="77777777" w:rsidR="00C843D4" w:rsidRDefault="00C843D4" w:rsidP="001D4C06">
      <w:pPr>
        <w:pStyle w:val="ICAParagraphText"/>
      </w:pPr>
    </w:p>
    <w:p w14:paraId="08C4103A" w14:textId="77777777" w:rsidR="00E30454" w:rsidRPr="009466D2" w:rsidRDefault="00E30454" w:rsidP="00E30454">
      <w:pPr>
        <w:pStyle w:val="ICAHeading2"/>
      </w:pPr>
      <w:r w:rsidRPr="009466D2">
        <w:t>FTSE/JSE Shariah Top 40 (J140; J141)</w:t>
      </w:r>
    </w:p>
    <w:p w14:paraId="73D7792E" w14:textId="77777777" w:rsidR="00734BD9" w:rsidRDefault="00734BD9" w:rsidP="00734BD9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734BD9" w:rsidRPr="00801C2F" w14:paraId="002DAC36" w14:textId="77777777" w:rsidTr="00D35D66">
        <w:tc>
          <w:tcPr>
            <w:tcW w:w="811" w:type="dxa"/>
            <w:vAlign w:val="center"/>
          </w:tcPr>
          <w:p w14:paraId="2C50D69E" w14:textId="77777777" w:rsidR="00734BD9" w:rsidRPr="00801C2F" w:rsidRDefault="00734BD9" w:rsidP="00D35D66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34463D72" w14:textId="77777777" w:rsidR="00734BD9" w:rsidRPr="00801C2F" w:rsidRDefault="00734BD9" w:rsidP="00D35D66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05B01449" w14:textId="77777777" w:rsidR="00734BD9" w:rsidRPr="00801C2F" w:rsidRDefault="00734BD9" w:rsidP="00D35D66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4F06EE24" w14:textId="77777777" w:rsidR="00734BD9" w:rsidRPr="00801C2F" w:rsidRDefault="00734BD9" w:rsidP="00D35D66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57EAA8B4" w14:textId="77777777" w:rsidR="00734BD9" w:rsidRPr="00801C2F" w:rsidRDefault="00734BD9" w:rsidP="00D35D66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6056E21F" w14:textId="77777777" w:rsidR="00734BD9" w:rsidRPr="00801C2F" w:rsidRDefault="00734BD9" w:rsidP="00D35D66">
            <w:pPr>
              <w:pStyle w:val="ICATableCaption"/>
            </w:pPr>
            <w:r w:rsidRPr="00801C2F">
              <w:t>Rank</w:t>
            </w:r>
          </w:p>
        </w:tc>
      </w:tr>
      <w:tr w:rsidR="00734BD9" w:rsidRPr="009466D2" w14:paraId="642B88C7" w14:textId="77777777" w:rsidTr="00D35D66">
        <w:tc>
          <w:tcPr>
            <w:tcW w:w="811" w:type="dxa"/>
          </w:tcPr>
          <w:p w14:paraId="73344B23" w14:textId="77777777" w:rsidR="00734BD9" w:rsidRPr="009466D2" w:rsidRDefault="00734BD9" w:rsidP="00D35D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2983" w:type="dxa"/>
          </w:tcPr>
          <w:p w14:paraId="38336E69" w14:textId="77777777" w:rsidR="00734BD9" w:rsidRPr="009466D2" w:rsidRDefault="00734BD9" w:rsidP="00D35D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>MTN Group Ltd</w:t>
            </w:r>
          </w:p>
        </w:tc>
        <w:tc>
          <w:tcPr>
            <w:tcW w:w="1837" w:type="dxa"/>
          </w:tcPr>
          <w:p w14:paraId="281F7B34" w14:textId="40455E1D" w:rsidR="00734BD9" w:rsidRPr="009466D2" w:rsidRDefault="00734BD9" w:rsidP="00D35D6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608" w:type="dxa"/>
          </w:tcPr>
          <w:p w14:paraId="5AC63130" w14:textId="4716A3B3" w:rsidR="00734BD9" w:rsidRPr="003E6907" w:rsidRDefault="00734BD9" w:rsidP="00734B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</w:t>
            </w: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 xml:space="preserve">1,884,269,758 </w:t>
            </w:r>
          </w:p>
        </w:tc>
        <w:tc>
          <w:tcPr>
            <w:tcW w:w="2102" w:type="dxa"/>
          </w:tcPr>
          <w:p w14:paraId="0059DA3B" w14:textId="5338E066" w:rsidR="00734BD9" w:rsidRPr="003E6907" w:rsidRDefault="00C61778" w:rsidP="00D35D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95.660000026387</w:t>
            </w:r>
            <w:r w:rsidRPr="00C6177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1215AA1B" w14:textId="3EB446DD" w:rsidR="00734BD9" w:rsidRPr="009466D2" w:rsidRDefault="00734BD9" w:rsidP="00D35D6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  <w:tr w:rsidR="00734BD9" w:rsidRPr="009466D2" w14:paraId="362D08CA" w14:textId="77777777" w:rsidTr="00D35D66">
        <w:trPr>
          <w:trHeight w:val="70"/>
        </w:trPr>
        <w:tc>
          <w:tcPr>
            <w:tcW w:w="811" w:type="dxa"/>
            <w:noWrap/>
          </w:tcPr>
          <w:p w14:paraId="752B20A0" w14:textId="011967DB" w:rsidR="00734BD9" w:rsidRPr="009466D2" w:rsidRDefault="00734BD9" w:rsidP="00734B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2983" w:type="dxa"/>
            <w:noWrap/>
          </w:tcPr>
          <w:p w14:paraId="128F807B" w14:textId="3471CE03" w:rsidR="00734BD9" w:rsidRPr="009466D2" w:rsidRDefault="00734BD9" w:rsidP="00734B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37" w:type="dxa"/>
            <w:noWrap/>
          </w:tcPr>
          <w:p w14:paraId="2640A6F5" w14:textId="4A201444" w:rsidR="00734BD9" w:rsidRPr="009466D2" w:rsidRDefault="00734BD9" w:rsidP="00734B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608" w:type="dxa"/>
            <w:noWrap/>
          </w:tcPr>
          <w:p w14:paraId="1951C84B" w14:textId="7DBCDCB2" w:rsidR="00734BD9" w:rsidRPr="00734BD9" w:rsidRDefault="006B0F7C" w:rsidP="00734B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0F7C">
              <w:rPr>
                <w:rFonts w:ascii="Arial" w:hAnsi="Arial" w:cs="Arial"/>
                <w:color w:val="666699"/>
                <w:sz w:val="18"/>
                <w:szCs w:val="18"/>
              </w:rPr>
              <w:t>243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B0F7C">
              <w:rPr>
                <w:rFonts w:ascii="Arial" w:hAnsi="Arial" w:cs="Arial"/>
                <w:color w:val="666699"/>
                <w:sz w:val="18"/>
                <w:szCs w:val="18"/>
              </w:rPr>
              <w:t>969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B0F7C">
              <w:rPr>
                <w:rFonts w:ascii="Arial" w:hAnsi="Arial" w:cs="Arial"/>
                <w:color w:val="666699"/>
                <w:sz w:val="18"/>
                <w:szCs w:val="18"/>
              </w:rPr>
              <w:t>611</w:t>
            </w:r>
          </w:p>
        </w:tc>
        <w:tc>
          <w:tcPr>
            <w:tcW w:w="2102" w:type="dxa"/>
            <w:noWrap/>
          </w:tcPr>
          <w:p w14:paraId="717D9D11" w14:textId="6009D539" w:rsidR="00734BD9" w:rsidRPr="003E6907" w:rsidRDefault="006B0F7C" w:rsidP="00734B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99.899999840554</w:t>
            </w:r>
            <w:r w:rsidRPr="006B0F7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7AFF7B60" w14:textId="16AD9216" w:rsidR="00734BD9" w:rsidRPr="009466D2" w:rsidRDefault="00734BD9" w:rsidP="00734B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</w:tbl>
    <w:p w14:paraId="78B6EB0C" w14:textId="77777777" w:rsidR="00734BD9" w:rsidRDefault="00734BD9" w:rsidP="00734BD9">
      <w:pPr>
        <w:pStyle w:val="ICAHeading3"/>
      </w:pPr>
      <w:r w:rsidRPr="00053AD5">
        <w:t>Equities for exclusion from index</w:t>
      </w:r>
    </w:p>
    <w:p w14:paraId="1C641802" w14:textId="77777777" w:rsidR="00734BD9" w:rsidRDefault="00734BD9" w:rsidP="00734BD9">
      <w:pPr>
        <w:pStyle w:val="ICAParagraphText"/>
      </w:pPr>
      <w:r w:rsidRPr="0016585B">
        <w:t>NO CONSTITUENT DELETIONS</w:t>
      </w:r>
    </w:p>
    <w:p w14:paraId="16DED072" w14:textId="77777777" w:rsidR="005060F5" w:rsidRDefault="005060F5" w:rsidP="00E30454">
      <w:pPr>
        <w:pStyle w:val="ICAHeading2"/>
        <w:jc w:val="left"/>
        <w:rPr>
          <w:i/>
          <w:sz w:val="20"/>
          <w:u w:val="none"/>
        </w:rPr>
      </w:pPr>
    </w:p>
    <w:p w14:paraId="67EF1BAE" w14:textId="77777777" w:rsidR="00E30454" w:rsidRPr="009466D2" w:rsidRDefault="00E30454" w:rsidP="00E30454">
      <w:pPr>
        <w:pStyle w:val="ICAHeading2"/>
      </w:pPr>
      <w:r w:rsidRPr="009466D2">
        <w:t>FTSE/JSE Shariah All Share (J143)</w:t>
      </w:r>
    </w:p>
    <w:p w14:paraId="5B05C291" w14:textId="77777777" w:rsidR="00E30454" w:rsidRDefault="00E30454" w:rsidP="00E30454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5060F5" w:rsidRPr="00801C2F" w14:paraId="0DDA2B61" w14:textId="77777777" w:rsidTr="003507FA">
        <w:tc>
          <w:tcPr>
            <w:tcW w:w="811" w:type="dxa"/>
            <w:vAlign w:val="center"/>
          </w:tcPr>
          <w:p w14:paraId="7827C812" w14:textId="77777777" w:rsidR="005060F5" w:rsidRPr="00801C2F" w:rsidRDefault="005060F5" w:rsidP="00953418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29334324" w14:textId="77777777" w:rsidR="005060F5" w:rsidRPr="00801C2F" w:rsidRDefault="005060F5" w:rsidP="00953418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2EA3856F" w14:textId="77777777" w:rsidR="005060F5" w:rsidRPr="00801C2F" w:rsidRDefault="005060F5" w:rsidP="00953418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5242C67E" w14:textId="77777777" w:rsidR="005060F5" w:rsidRPr="00801C2F" w:rsidRDefault="005060F5" w:rsidP="00953418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66C5C170" w14:textId="77777777" w:rsidR="005060F5" w:rsidRPr="00801C2F" w:rsidRDefault="005060F5" w:rsidP="00953418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4B9AD495" w14:textId="77777777" w:rsidR="005060F5" w:rsidRPr="00801C2F" w:rsidRDefault="005060F5" w:rsidP="00953418">
            <w:pPr>
              <w:pStyle w:val="ICATableCaption"/>
            </w:pPr>
            <w:r w:rsidRPr="00801C2F">
              <w:t>Rank</w:t>
            </w:r>
          </w:p>
        </w:tc>
      </w:tr>
      <w:tr w:rsidR="00C61778" w:rsidRPr="009466D2" w14:paraId="40A972DC" w14:textId="77777777" w:rsidTr="003507FA">
        <w:tc>
          <w:tcPr>
            <w:tcW w:w="811" w:type="dxa"/>
          </w:tcPr>
          <w:p w14:paraId="3EEEE2ED" w14:textId="33B541F3" w:rsidR="00C61778" w:rsidRPr="009466D2" w:rsidRDefault="00C61778" w:rsidP="00C61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2983" w:type="dxa"/>
          </w:tcPr>
          <w:p w14:paraId="6D846F64" w14:textId="34C0D48E" w:rsidR="00C61778" w:rsidRPr="009466D2" w:rsidRDefault="00C61778" w:rsidP="00C61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>MTN Group Ltd</w:t>
            </w:r>
          </w:p>
        </w:tc>
        <w:tc>
          <w:tcPr>
            <w:tcW w:w="1837" w:type="dxa"/>
          </w:tcPr>
          <w:p w14:paraId="0CB2529B" w14:textId="7A1D263C" w:rsidR="00C61778" w:rsidRPr="009466D2" w:rsidRDefault="00C61778" w:rsidP="00C617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608" w:type="dxa"/>
          </w:tcPr>
          <w:p w14:paraId="3017C0C7" w14:textId="735348E7" w:rsidR="00C61778" w:rsidRPr="003E6907" w:rsidRDefault="00C61778" w:rsidP="00C617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</w:t>
            </w: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 xml:space="preserve">1,884,269,758 </w:t>
            </w:r>
          </w:p>
        </w:tc>
        <w:tc>
          <w:tcPr>
            <w:tcW w:w="2102" w:type="dxa"/>
          </w:tcPr>
          <w:p w14:paraId="1A4B5C2D" w14:textId="1720533D" w:rsidR="00C61778" w:rsidRPr="003E6907" w:rsidRDefault="00C61778" w:rsidP="00C617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95.660000026387</w:t>
            </w:r>
            <w:r w:rsidRPr="00C6177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581BE192" w14:textId="17FB112D" w:rsidR="00C61778" w:rsidRPr="009466D2" w:rsidRDefault="00C61778" w:rsidP="00C617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6B0F7C" w:rsidRPr="009466D2" w14:paraId="483B3004" w14:textId="77777777" w:rsidTr="003507FA">
        <w:trPr>
          <w:trHeight w:val="70"/>
        </w:trPr>
        <w:tc>
          <w:tcPr>
            <w:tcW w:w="811" w:type="dxa"/>
            <w:noWrap/>
          </w:tcPr>
          <w:p w14:paraId="3FA82D13" w14:textId="568B3227" w:rsidR="006B0F7C" w:rsidRPr="009466D2" w:rsidRDefault="006B0F7C" w:rsidP="006B0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2983" w:type="dxa"/>
            <w:noWrap/>
          </w:tcPr>
          <w:p w14:paraId="31D612DC" w14:textId="42821715" w:rsidR="006B0F7C" w:rsidRPr="009466D2" w:rsidRDefault="006B0F7C" w:rsidP="006B0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37" w:type="dxa"/>
            <w:noWrap/>
          </w:tcPr>
          <w:p w14:paraId="7C9E5D68" w14:textId="66A4048D" w:rsidR="006B0F7C" w:rsidRPr="009466D2" w:rsidRDefault="006B0F7C" w:rsidP="006B0F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608" w:type="dxa"/>
            <w:noWrap/>
          </w:tcPr>
          <w:p w14:paraId="627256AA" w14:textId="1DD795B8" w:rsidR="006B0F7C" w:rsidRPr="003E6907" w:rsidRDefault="006B0F7C" w:rsidP="006B0F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0F7C">
              <w:rPr>
                <w:rFonts w:ascii="Arial" w:hAnsi="Arial" w:cs="Arial"/>
                <w:color w:val="666699"/>
                <w:sz w:val="18"/>
                <w:szCs w:val="18"/>
              </w:rPr>
              <w:t>243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B0F7C">
              <w:rPr>
                <w:rFonts w:ascii="Arial" w:hAnsi="Arial" w:cs="Arial"/>
                <w:color w:val="666699"/>
                <w:sz w:val="18"/>
                <w:szCs w:val="18"/>
              </w:rPr>
              <w:t>969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B0F7C">
              <w:rPr>
                <w:rFonts w:ascii="Arial" w:hAnsi="Arial" w:cs="Arial"/>
                <w:color w:val="666699"/>
                <w:sz w:val="18"/>
                <w:szCs w:val="18"/>
              </w:rPr>
              <w:t>611</w:t>
            </w:r>
          </w:p>
        </w:tc>
        <w:tc>
          <w:tcPr>
            <w:tcW w:w="2102" w:type="dxa"/>
            <w:noWrap/>
          </w:tcPr>
          <w:p w14:paraId="5773A993" w14:textId="3543E7E2" w:rsidR="006B0F7C" w:rsidRPr="003E6907" w:rsidRDefault="006B0F7C" w:rsidP="006B0F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99.899999840554</w:t>
            </w:r>
            <w:r w:rsidRPr="006B0F7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0B3D42E0" w14:textId="2746BBCA" w:rsidR="006B0F7C" w:rsidRPr="009466D2" w:rsidRDefault="006B0F7C" w:rsidP="006B0F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734BD9" w:rsidRPr="009466D2" w14:paraId="15FA8195" w14:textId="77777777" w:rsidTr="003507FA">
        <w:trPr>
          <w:trHeight w:val="70"/>
        </w:trPr>
        <w:tc>
          <w:tcPr>
            <w:tcW w:w="811" w:type="dxa"/>
            <w:noWrap/>
          </w:tcPr>
          <w:p w14:paraId="1941D791" w14:textId="677803A7" w:rsidR="00734BD9" w:rsidRDefault="00734BD9" w:rsidP="00734B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TFG</w:t>
            </w:r>
          </w:p>
        </w:tc>
        <w:tc>
          <w:tcPr>
            <w:tcW w:w="2983" w:type="dxa"/>
            <w:noWrap/>
          </w:tcPr>
          <w:p w14:paraId="0DF78FE6" w14:textId="4037EDC7" w:rsidR="00734BD9" w:rsidRPr="00734BD9" w:rsidRDefault="00734BD9" w:rsidP="00734B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4BD9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7" w:type="dxa"/>
            <w:noWrap/>
          </w:tcPr>
          <w:p w14:paraId="6D582333" w14:textId="24141675" w:rsidR="00734BD9" w:rsidRPr="00734BD9" w:rsidRDefault="00C61778" w:rsidP="00734BD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6177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608" w:type="dxa"/>
            <w:noWrap/>
          </w:tcPr>
          <w:p w14:paraId="694B41A7" w14:textId="523D9C0F" w:rsidR="00734BD9" w:rsidRPr="009466D2" w:rsidRDefault="00C61778" w:rsidP="00734B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61778">
              <w:rPr>
                <w:rFonts w:ascii="Arial" w:hAnsi="Arial" w:cs="Arial"/>
                <w:color w:val="666699"/>
                <w:sz w:val="18"/>
                <w:szCs w:val="18"/>
              </w:rPr>
              <w:t>331,027,300</w:t>
            </w:r>
          </w:p>
        </w:tc>
        <w:tc>
          <w:tcPr>
            <w:tcW w:w="2102" w:type="dxa"/>
            <w:noWrap/>
          </w:tcPr>
          <w:p w14:paraId="072293B1" w14:textId="40526E3C" w:rsidR="00734BD9" w:rsidRPr="009466D2" w:rsidRDefault="00C61778" w:rsidP="00734B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61778">
              <w:rPr>
                <w:rFonts w:ascii="Arial" w:hAnsi="Arial" w:cs="Arial"/>
                <w:color w:val="666699"/>
                <w:sz w:val="18"/>
                <w:szCs w:val="18"/>
              </w:rPr>
              <w:t>96.862079955339%</w:t>
            </w:r>
          </w:p>
        </w:tc>
        <w:tc>
          <w:tcPr>
            <w:tcW w:w="710" w:type="dxa"/>
            <w:noWrap/>
          </w:tcPr>
          <w:p w14:paraId="54888F9E" w14:textId="1043623F" w:rsidR="00734BD9" w:rsidRPr="009466D2" w:rsidRDefault="00C61778" w:rsidP="00734B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56</w:t>
            </w:r>
          </w:p>
        </w:tc>
      </w:tr>
    </w:tbl>
    <w:p w14:paraId="11CBC892" w14:textId="299D0B83" w:rsidR="00E30454" w:rsidRDefault="00E30454" w:rsidP="00E30454">
      <w:pPr>
        <w:pStyle w:val="ICAHeading3"/>
      </w:pPr>
      <w:r w:rsidRPr="00053AD5">
        <w:t>Equities for exclusion from index</w:t>
      </w:r>
    </w:p>
    <w:p w14:paraId="5196D0AE" w14:textId="4DBB5B5F" w:rsidR="00E30454" w:rsidRDefault="00CF4411" w:rsidP="00CF4411">
      <w:pPr>
        <w:pStyle w:val="ICAParagraphText"/>
      </w:pPr>
      <w:r>
        <w:t>NO CONSTITUENT DELETION</w:t>
      </w:r>
    </w:p>
    <w:p w14:paraId="27AD317E" w14:textId="77777777" w:rsidR="00CF4411" w:rsidRDefault="00CF4411" w:rsidP="00CF4411">
      <w:pPr>
        <w:pStyle w:val="ICAParagraphText"/>
      </w:pPr>
    </w:p>
    <w:p w14:paraId="3F16E7C7" w14:textId="77777777" w:rsidR="0012727D" w:rsidRPr="00AF3BF4" w:rsidRDefault="003772B5" w:rsidP="00886B2A">
      <w:pPr>
        <w:pStyle w:val="ICAHeading2"/>
      </w:pPr>
      <w:r w:rsidRPr="00AF3BF4">
        <w:t>FTSE/JSE Resource 10 (J210</w:t>
      </w:r>
      <w:r w:rsidR="00C26ABD" w:rsidRPr="00AF3BF4">
        <w:t>; J310; J3EQ</w:t>
      </w:r>
      <w:r w:rsidRPr="00AF3BF4">
        <w:t>)</w:t>
      </w:r>
    </w:p>
    <w:p w14:paraId="6CC692A2" w14:textId="77777777" w:rsidR="001D4C06" w:rsidRPr="0016585B" w:rsidRDefault="001D4C06" w:rsidP="001D4C06">
      <w:pPr>
        <w:pStyle w:val="ICAParagraphText"/>
      </w:pPr>
      <w:r w:rsidRPr="0016585B">
        <w:t>NO CONSTITUENT ADDITIONS OR DELETIONS</w:t>
      </w:r>
    </w:p>
    <w:p w14:paraId="18F44CC9" w14:textId="77777777" w:rsidR="003772B5" w:rsidRPr="008445B2" w:rsidRDefault="003772B5" w:rsidP="003772B5">
      <w:pPr>
        <w:pStyle w:val="ICAHeading3"/>
      </w:pPr>
      <w:r w:rsidRPr="008445B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575EBD" w:rsidRPr="008445B2" w14:paraId="7FDD19EA" w14:textId="77777777" w:rsidTr="000F6365">
        <w:tc>
          <w:tcPr>
            <w:tcW w:w="789" w:type="dxa"/>
            <w:vAlign w:val="center"/>
          </w:tcPr>
          <w:p w14:paraId="6F327F47" w14:textId="77777777" w:rsidR="00C25D52" w:rsidRPr="008445B2" w:rsidRDefault="00C25D52" w:rsidP="003772B5">
            <w:pPr>
              <w:pStyle w:val="ICATableCaption"/>
            </w:pPr>
            <w:r w:rsidRPr="008445B2">
              <w:t>Ticker</w:t>
            </w:r>
          </w:p>
        </w:tc>
        <w:tc>
          <w:tcPr>
            <w:tcW w:w="3276" w:type="dxa"/>
            <w:vAlign w:val="center"/>
          </w:tcPr>
          <w:p w14:paraId="7F49B2D6" w14:textId="77777777" w:rsidR="00C25D52" w:rsidRPr="008445B2" w:rsidRDefault="00C25D52" w:rsidP="003772B5">
            <w:pPr>
              <w:pStyle w:val="ICATableCaption"/>
            </w:pPr>
            <w:r w:rsidRPr="008445B2">
              <w:t>Constituent</w:t>
            </w:r>
          </w:p>
        </w:tc>
        <w:tc>
          <w:tcPr>
            <w:tcW w:w="1820" w:type="dxa"/>
            <w:vAlign w:val="center"/>
          </w:tcPr>
          <w:p w14:paraId="495EB93F" w14:textId="77777777" w:rsidR="00C25D52" w:rsidRPr="008445B2" w:rsidRDefault="00C25D52" w:rsidP="003772B5">
            <w:pPr>
              <w:pStyle w:val="ICATableCaption"/>
            </w:pPr>
            <w:r w:rsidRPr="008445B2">
              <w:t>ISIN</w:t>
            </w:r>
          </w:p>
        </w:tc>
        <w:tc>
          <w:tcPr>
            <w:tcW w:w="1990" w:type="dxa"/>
            <w:vAlign w:val="center"/>
          </w:tcPr>
          <w:p w14:paraId="51F58951" w14:textId="77777777" w:rsidR="00C25D52" w:rsidRPr="008445B2" w:rsidRDefault="00C25D52" w:rsidP="003772B5">
            <w:pPr>
              <w:pStyle w:val="ICATableCaption"/>
            </w:pPr>
            <w:r w:rsidRPr="008445B2">
              <w:t>Free Float</w:t>
            </w:r>
          </w:p>
        </w:tc>
        <w:tc>
          <w:tcPr>
            <w:tcW w:w="693" w:type="dxa"/>
            <w:vAlign w:val="center"/>
          </w:tcPr>
          <w:p w14:paraId="53A1C3B0" w14:textId="77777777" w:rsidR="00C25D52" w:rsidRPr="008445B2" w:rsidRDefault="00C25D52" w:rsidP="003772B5">
            <w:pPr>
              <w:pStyle w:val="ICATableCaption"/>
            </w:pPr>
            <w:r w:rsidRPr="008445B2">
              <w:t>Rank</w:t>
            </w:r>
          </w:p>
        </w:tc>
      </w:tr>
      <w:tr w:rsidR="0091045F" w:rsidRPr="008445B2" w14:paraId="3951EE86" w14:textId="77777777" w:rsidTr="000F6365">
        <w:tc>
          <w:tcPr>
            <w:tcW w:w="789" w:type="dxa"/>
          </w:tcPr>
          <w:p w14:paraId="6038242F" w14:textId="160988E9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76" w:type="dxa"/>
          </w:tcPr>
          <w:p w14:paraId="64D11AC7" w14:textId="09973611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20" w:type="dxa"/>
          </w:tcPr>
          <w:p w14:paraId="44FD4039" w14:textId="4F6C43DA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</w:tcPr>
          <w:p w14:paraId="4295B52E" w14:textId="740F6662" w:rsidR="0091045F" w:rsidRPr="003E6907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87.829999989198%</w:t>
            </w:r>
          </w:p>
        </w:tc>
        <w:tc>
          <w:tcPr>
            <w:tcW w:w="693" w:type="dxa"/>
          </w:tcPr>
          <w:p w14:paraId="045483D3" w14:textId="6FFD06A7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91045F" w:rsidRPr="008445B2" w14:paraId="5A38A796" w14:textId="77777777" w:rsidTr="000F6365">
        <w:tc>
          <w:tcPr>
            <w:tcW w:w="789" w:type="dxa"/>
          </w:tcPr>
          <w:p w14:paraId="17385F5A" w14:textId="5ABE700E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6" w:type="dxa"/>
          </w:tcPr>
          <w:p w14:paraId="68AEBCE9" w14:textId="2A0E0568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20" w:type="dxa"/>
          </w:tcPr>
          <w:p w14:paraId="12921FD9" w14:textId="0570988E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0ADC7C36" w14:textId="250182F8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68.999271845714%</w:t>
            </w:r>
          </w:p>
        </w:tc>
        <w:tc>
          <w:tcPr>
            <w:tcW w:w="693" w:type="dxa"/>
          </w:tcPr>
          <w:p w14:paraId="4795D5D2" w14:textId="58F519BF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91045F" w:rsidRPr="008445B2" w14:paraId="4AD74873" w14:textId="77777777" w:rsidTr="000F6365">
        <w:tc>
          <w:tcPr>
            <w:tcW w:w="789" w:type="dxa"/>
          </w:tcPr>
          <w:p w14:paraId="7E4D245E" w14:textId="110DA0C5" w:rsidR="0091045F" w:rsidRPr="000F6365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276" w:type="dxa"/>
          </w:tcPr>
          <w:p w14:paraId="70792999" w14:textId="4569B3A9" w:rsidR="0091045F" w:rsidRPr="000F6365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20" w:type="dxa"/>
          </w:tcPr>
          <w:p w14:paraId="733DD1BC" w14:textId="4DD02F6D" w:rsidR="0091045F" w:rsidRPr="000F6365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990" w:type="dxa"/>
          </w:tcPr>
          <w:p w14:paraId="25A3FC94" w14:textId="0F5909A2" w:rsidR="0091045F" w:rsidRPr="000F6365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693" w:type="dxa"/>
          </w:tcPr>
          <w:p w14:paraId="1F1D872B" w14:textId="4DE98F93" w:rsidR="0091045F" w:rsidRPr="000F6365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7888A85B" w14:textId="77777777" w:rsidR="00620CEE" w:rsidRDefault="00620CEE" w:rsidP="004359BB">
      <w:pPr>
        <w:pStyle w:val="ICAHeading2"/>
      </w:pPr>
    </w:p>
    <w:p w14:paraId="2DAFB60D" w14:textId="77777777" w:rsidR="00EB5E17" w:rsidRPr="00F819EB" w:rsidRDefault="003772B5" w:rsidP="004359BB">
      <w:pPr>
        <w:pStyle w:val="ICAHeading2"/>
      </w:pPr>
      <w:r w:rsidRPr="00F819EB">
        <w:t>FTSE/JSE Industrial 25 (J211</w:t>
      </w:r>
      <w:r w:rsidR="00C26ABD" w:rsidRPr="00F819EB">
        <w:t xml:space="preserve">; </w:t>
      </w:r>
      <w:r w:rsidR="00A66E95" w:rsidRPr="00F819EB">
        <w:t xml:space="preserve">J311; </w:t>
      </w:r>
      <w:r w:rsidR="00C26ABD" w:rsidRPr="00F819EB">
        <w:t>J5EQ</w:t>
      </w:r>
      <w:r w:rsidRPr="00F819EB">
        <w:t>)</w:t>
      </w:r>
    </w:p>
    <w:p w14:paraId="48E7E877" w14:textId="77777777" w:rsidR="008E4AA9" w:rsidRPr="0016585B" w:rsidRDefault="008E4AA9" w:rsidP="008E4AA9">
      <w:pPr>
        <w:pStyle w:val="ICAParagraphText"/>
      </w:pPr>
      <w:r w:rsidRPr="0016585B">
        <w:t>NO CONSTITUENT ADDITIONS OR DELETIONS</w:t>
      </w:r>
    </w:p>
    <w:p w14:paraId="03CDEB9C" w14:textId="77777777" w:rsidR="00730740" w:rsidRPr="0016585B" w:rsidRDefault="00730740" w:rsidP="00730740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730740" w:rsidRPr="0016585B" w14:paraId="08A1F160" w14:textId="77777777" w:rsidTr="00F819EB">
        <w:tc>
          <w:tcPr>
            <w:tcW w:w="790" w:type="dxa"/>
            <w:vAlign w:val="center"/>
          </w:tcPr>
          <w:p w14:paraId="0DD47300" w14:textId="77777777" w:rsidR="00730740" w:rsidRPr="0016585B" w:rsidRDefault="00730740" w:rsidP="00B31765">
            <w:pPr>
              <w:pStyle w:val="ICATableCaption"/>
            </w:pPr>
            <w:r w:rsidRPr="0016585B">
              <w:t>Ticker</w:t>
            </w:r>
          </w:p>
        </w:tc>
        <w:tc>
          <w:tcPr>
            <w:tcW w:w="3277" w:type="dxa"/>
            <w:vAlign w:val="center"/>
          </w:tcPr>
          <w:p w14:paraId="2A4C8ABD" w14:textId="77777777" w:rsidR="00730740" w:rsidRPr="0016585B" w:rsidRDefault="00730740" w:rsidP="00B31765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18" w:type="dxa"/>
            <w:vAlign w:val="center"/>
          </w:tcPr>
          <w:p w14:paraId="55732FED" w14:textId="77777777" w:rsidR="00730740" w:rsidRPr="0016585B" w:rsidRDefault="00730740" w:rsidP="00B31765">
            <w:pPr>
              <w:pStyle w:val="ICATableCaption"/>
            </w:pPr>
            <w:r w:rsidRPr="0016585B">
              <w:t>ISIN</w:t>
            </w:r>
          </w:p>
        </w:tc>
        <w:tc>
          <w:tcPr>
            <w:tcW w:w="1990" w:type="dxa"/>
            <w:vAlign w:val="center"/>
          </w:tcPr>
          <w:p w14:paraId="3F028AF0" w14:textId="77777777" w:rsidR="00730740" w:rsidRPr="0016585B" w:rsidRDefault="00730740" w:rsidP="00B31765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3" w:type="dxa"/>
            <w:vAlign w:val="center"/>
          </w:tcPr>
          <w:p w14:paraId="5F98EBFB" w14:textId="77777777" w:rsidR="00730740" w:rsidRPr="0016585B" w:rsidRDefault="00730740" w:rsidP="00B31765">
            <w:pPr>
              <w:pStyle w:val="ICATableCaption"/>
            </w:pPr>
            <w:r w:rsidRPr="0016585B">
              <w:t>Rank</w:t>
            </w:r>
          </w:p>
        </w:tc>
      </w:tr>
      <w:tr w:rsidR="0091045F" w:rsidRPr="00F819EB" w14:paraId="7739C735" w14:textId="77777777" w:rsidTr="00F819EB">
        <w:tc>
          <w:tcPr>
            <w:tcW w:w="790" w:type="dxa"/>
          </w:tcPr>
          <w:p w14:paraId="47B5A6A6" w14:textId="7570B7D5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7" w:type="dxa"/>
          </w:tcPr>
          <w:p w14:paraId="1EC6FFAE" w14:textId="5B6D89E2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18" w:type="dxa"/>
          </w:tcPr>
          <w:p w14:paraId="534B73BA" w14:textId="60CF6925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10A38548" w14:textId="468A6967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94.090000322556%</w:t>
            </w:r>
          </w:p>
        </w:tc>
        <w:tc>
          <w:tcPr>
            <w:tcW w:w="693" w:type="dxa"/>
          </w:tcPr>
          <w:p w14:paraId="6C3CE568" w14:textId="4AADDDC9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91045F" w:rsidRPr="00F819EB" w14:paraId="7F0824B3" w14:textId="77777777" w:rsidTr="00F819EB">
        <w:tc>
          <w:tcPr>
            <w:tcW w:w="790" w:type="dxa"/>
          </w:tcPr>
          <w:p w14:paraId="7E9C22FA" w14:textId="188A0F8E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7" w:type="dxa"/>
          </w:tcPr>
          <w:p w14:paraId="46F6D239" w14:textId="4970301A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18" w:type="dxa"/>
          </w:tcPr>
          <w:p w14:paraId="05EBA2DC" w14:textId="29953620" w:rsidR="0091045F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3BD396B5" w14:textId="1241D62F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70.572485857193%</w:t>
            </w:r>
          </w:p>
        </w:tc>
        <w:tc>
          <w:tcPr>
            <w:tcW w:w="693" w:type="dxa"/>
          </w:tcPr>
          <w:p w14:paraId="3F496DDA" w14:textId="472A88DF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91045F" w:rsidRPr="00F819EB" w14:paraId="3E2B3E2F" w14:textId="77777777" w:rsidTr="00F819EB">
        <w:tc>
          <w:tcPr>
            <w:tcW w:w="790" w:type="dxa"/>
          </w:tcPr>
          <w:p w14:paraId="007EABCA" w14:textId="650B1160" w:rsidR="0091045F" w:rsidRPr="00E53EA3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277" w:type="dxa"/>
          </w:tcPr>
          <w:p w14:paraId="16910581" w14:textId="379CE5BF" w:rsidR="0091045F" w:rsidRPr="00E53EA3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Textainer Group Hldgs Ltd</w:t>
            </w:r>
          </w:p>
        </w:tc>
        <w:tc>
          <w:tcPr>
            <w:tcW w:w="1818" w:type="dxa"/>
          </w:tcPr>
          <w:p w14:paraId="548CE447" w14:textId="28195D42" w:rsidR="0091045F" w:rsidRPr="00E53EA3" w:rsidRDefault="0091045F" w:rsidP="009104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990" w:type="dxa"/>
          </w:tcPr>
          <w:p w14:paraId="3C1E68E6" w14:textId="7B16F48C" w:rsidR="0091045F" w:rsidRPr="00E53EA3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24.547759411488%</w:t>
            </w:r>
          </w:p>
        </w:tc>
        <w:tc>
          <w:tcPr>
            <w:tcW w:w="693" w:type="dxa"/>
          </w:tcPr>
          <w:p w14:paraId="75AB0D54" w14:textId="3D56F27F" w:rsidR="0091045F" w:rsidRDefault="0091045F" w:rsidP="009104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14:paraId="156F3D8B" w14:textId="77777777" w:rsidR="00620CEE" w:rsidRDefault="00620CEE" w:rsidP="00DF0AC1">
      <w:pPr>
        <w:pStyle w:val="ICAHeading2"/>
      </w:pPr>
    </w:p>
    <w:p w14:paraId="6798B89D" w14:textId="77777777" w:rsidR="00DF0AC1" w:rsidRPr="00F819EB" w:rsidRDefault="00DF0AC1" w:rsidP="00DF0AC1">
      <w:pPr>
        <w:pStyle w:val="ICAHeading2"/>
      </w:pPr>
      <w:r w:rsidRPr="00F819EB">
        <w:t>FTSE/JSE Financial 15 (J212; J4EQ)</w:t>
      </w:r>
    </w:p>
    <w:p w14:paraId="34260C22" w14:textId="5B67A9F9" w:rsidR="000311C7" w:rsidRDefault="000311C7" w:rsidP="000311C7">
      <w:pPr>
        <w:pStyle w:val="ICAParagraphText"/>
      </w:pPr>
      <w:r w:rsidRPr="0016585B">
        <w:t>NO CONSTITUENT ADDITIONS OR DELETIONS</w:t>
      </w:r>
    </w:p>
    <w:p w14:paraId="2751D701" w14:textId="41DC1BDF" w:rsidR="00DF0AC1" w:rsidRPr="0016585B" w:rsidRDefault="00DF0AC1" w:rsidP="00DF0AC1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DF0AC1" w:rsidRPr="0016585B" w14:paraId="77FAE0E4" w14:textId="77777777" w:rsidTr="00F819EB">
        <w:tc>
          <w:tcPr>
            <w:tcW w:w="789" w:type="dxa"/>
            <w:vAlign w:val="center"/>
          </w:tcPr>
          <w:p w14:paraId="09B1FDD6" w14:textId="77777777" w:rsidR="00DF0AC1" w:rsidRPr="0016585B" w:rsidRDefault="00DF0AC1" w:rsidP="00B6067F">
            <w:pPr>
              <w:pStyle w:val="ICATableCaption"/>
            </w:pPr>
            <w:r w:rsidRPr="0016585B">
              <w:t>Ticker</w:t>
            </w:r>
          </w:p>
        </w:tc>
        <w:tc>
          <w:tcPr>
            <w:tcW w:w="3276" w:type="dxa"/>
            <w:vAlign w:val="center"/>
          </w:tcPr>
          <w:p w14:paraId="0C639E43" w14:textId="77777777" w:rsidR="00DF0AC1" w:rsidRPr="0016585B" w:rsidRDefault="00DF0AC1" w:rsidP="00B6067F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20" w:type="dxa"/>
            <w:vAlign w:val="center"/>
          </w:tcPr>
          <w:p w14:paraId="64BB278F" w14:textId="77777777" w:rsidR="00DF0AC1" w:rsidRPr="0016585B" w:rsidRDefault="00DF0AC1" w:rsidP="00B6067F">
            <w:pPr>
              <w:pStyle w:val="ICATableCaption"/>
            </w:pPr>
            <w:r w:rsidRPr="0016585B">
              <w:t>ISIN</w:t>
            </w:r>
          </w:p>
        </w:tc>
        <w:tc>
          <w:tcPr>
            <w:tcW w:w="1990" w:type="dxa"/>
            <w:vAlign w:val="center"/>
          </w:tcPr>
          <w:p w14:paraId="7AE99421" w14:textId="77777777" w:rsidR="00DF0AC1" w:rsidRPr="0016585B" w:rsidRDefault="00DF0AC1" w:rsidP="00B6067F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3" w:type="dxa"/>
            <w:vAlign w:val="center"/>
          </w:tcPr>
          <w:p w14:paraId="6DE4A781" w14:textId="77777777" w:rsidR="00DF0AC1" w:rsidRPr="0016585B" w:rsidRDefault="00DF0AC1" w:rsidP="00B6067F">
            <w:pPr>
              <w:pStyle w:val="ICATableCaption"/>
            </w:pPr>
            <w:r w:rsidRPr="0016585B">
              <w:t>Rank</w:t>
            </w:r>
          </w:p>
        </w:tc>
      </w:tr>
      <w:tr w:rsidR="00207868" w:rsidRPr="0016585B" w14:paraId="38D40421" w14:textId="77777777" w:rsidTr="00F819EB">
        <w:tc>
          <w:tcPr>
            <w:tcW w:w="789" w:type="dxa"/>
          </w:tcPr>
          <w:p w14:paraId="6E9293B8" w14:textId="3B596832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276" w:type="dxa"/>
          </w:tcPr>
          <w:p w14:paraId="0839F4A8" w14:textId="5828B2EF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Momentum Met Hldgs Ltd</w:t>
            </w:r>
          </w:p>
        </w:tc>
        <w:tc>
          <w:tcPr>
            <w:tcW w:w="1820" w:type="dxa"/>
          </w:tcPr>
          <w:p w14:paraId="326B796B" w14:textId="0066B70F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990" w:type="dxa"/>
          </w:tcPr>
          <w:p w14:paraId="601DD409" w14:textId="64AB799E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  <w:tc>
          <w:tcPr>
            <w:tcW w:w="693" w:type="dxa"/>
          </w:tcPr>
          <w:p w14:paraId="735C5920" w14:textId="7052228C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207868" w:rsidRPr="0016585B" w14:paraId="6D4F01CA" w14:textId="77777777" w:rsidTr="00F819EB">
        <w:tc>
          <w:tcPr>
            <w:tcW w:w="789" w:type="dxa"/>
          </w:tcPr>
          <w:p w14:paraId="38AF4838" w14:textId="29B23594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276" w:type="dxa"/>
          </w:tcPr>
          <w:p w14:paraId="37726B34" w14:textId="49EBC736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Fortress Real Est Inv A</w:t>
            </w:r>
          </w:p>
        </w:tc>
        <w:tc>
          <w:tcPr>
            <w:tcW w:w="1820" w:type="dxa"/>
          </w:tcPr>
          <w:p w14:paraId="3B878215" w14:textId="58927484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990" w:type="dxa"/>
          </w:tcPr>
          <w:p w14:paraId="58963173" w14:textId="4D6A6F92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99.550000022994%</w:t>
            </w:r>
          </w:p>
        </w:tc>
        <w:tc>
          <w:tcPr>
            <w:tcW w:w="693" w:type="dxa"/>
          </w:tcPr>
          <w:p w14:paraId="14F3F01B" w14:textId="6A17F36D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207868" w:rsidRPr="0016585B" w14:paraId="7B193A3B" w14:textId="77777777" w:rsidTr="00F819EB">
        <w:tc>
          <w:tcPr>
            <w:tcW w:w="789" w:type="dxa"/>
          </w:tcPr>
          <w:p w14:paraId="7B96763B" w14:textId="02A97759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276" w:type="dxa"/>
          </w:tcPr>
          <w:p w14:paraId="5642BACE" w14:textId="202021FC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1820" w:type="dxa"/>
          </w:tcPr>
          <w:p w14:paraId="590556F6" w14:textId="07C2E96F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990" w:type="dxa"/>
          </w:tcPr>
          <w:p w14:paraId="3CE60B50" w14:textId="4DCC4CD0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73.205851055774%</w:t>
            </w:r>
          </w:p>
        </w:tc>
        <w:tc>
          <w:tcPr>
            <w:tcW w:w="693" w:type="dxa"/>
          </w:tcPr>
          <w:p w14:paraId="604CBDC6" w14:textId="20B763CA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207868" w:rsidRPr="0016585B" w14:paraId="121D6B40" w14:textId="77777777" w:rsidTr="00F819EB">
        <w:tc>
          <w:tcPr>
            <w:tcW w:w="789" w:type="dxa"/>
          </w:tcPr>
          <w:p w14:paraId="1940EF69" w14:textId="3A543C6B" w:rsidR="00207868" w:rsidRPr="00F819EB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276" w:type="dxa"/>
          </w:tcPr>
          <w:p w14:paraId="6B2D4504" w14:textId="0BC47753" w:rsidR="00207868" w:rsidRPr="00F819EB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820" w:type="dxa"/>
          </w:tcPr>
          <w:p w14:paraId="42BD9B4C" w14:textId="5B8204FD" w:rsidR="00207868" w:rsidRPr="00F819EB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990" w:type="dxa"/>
          </w:tcPr>
          <w:p w14:paraId="7EFB7B5C" w14:textId="31ABA347" w:rsidR="00207868" w:rsidRPr="00F819EB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80.340000218735%</w:t>
            </w:r>
          </w:p>
        </w:tc>
        <w:tc>
          <w:tcPr>
            <w:tcW w:w="693" w:type="dxa"/>
          </w:tcPr>
          <w:p w14:paraId="10B886F0" w14:textId="6308C959" w:rsidR="00207868" w:rsidRPr="00F819EB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207868" w:rsidRPr="0016585B" w14:paraId="737B4387" w14:textId="77777777" w:rsidTr="00F819EB">
        <w:tc>
          <w:tcPr>
            <w:tcW w:w="789" w:type="dxa"/>
          </w:tcPr>
          <w:p w14:paraId="517DD701" w14:textId="4C9E995C" w:rsidR="00207868" w:rsidRPr="00F819EB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276" w:type="dxa"/>
          </w:tcPr>
          <w:p w14:paraId="63AE1CB3" w14:textId="0B22562A" w:rsidR="00207868" w:rsidRPr="00F819EB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820" w:type="dxa"/>
          </w:tcPr>
          <w:p w14:paraId="298FE8FA" w14:textId="26064A8F" w:rsidR="00207868" w:rsidRPr="00F819EB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990" w:type="dxa"/>
          </w:tcPr>
          <w:p w14:paraId="10E99285" w14:textId="20A39ADC" w:rsidR="00207868" w:rsidRPr="00F819EB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33.656490860716%</w:t>
            </w:r>
          </w:p>
        </w:tc>
        <w:tc>
          <w:tcPr>
            <w:tcW w:w="693" w:type="dxa"/>
          </w:tcPr>
          <w:p w14:paraId="6BA6A7AB" w14:textId="23AD0837" w:rsidR="00207868" w:rsidRPr="00F819EB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258DDA33" w14:textId="77777777" w:rsidR="00620CEE" w:rsidRDefault="00620CEE" w:rsidP="003772B5">
      <w:pPr>
        <w:pStyle w:val="ICAHeading2"/>
      </w:pPr>
    </w:p>
    <w:p w14:paraId="4DF8A1C1" w14:textId="77777777" w:rsidR="003772B5" w:rsidRPr="00F819EB" w:rsidRDefault="003772B5" w:rsidP="003772B5">
      <w:pPr>
        <w:pStyle w:val="ICAHeading2"/>
      </w:pPr>
      <w:r w:rsidRPr="00F819EB">
        <w:t>FTSE/JSE Financial and Industrial 30 (J213)</w:t>
      </w:r>
    </w:p>
    <w:p w14:paraId="2BE7FE7F" w14:textId="77777777" w:rsidR="00207868" w:rsidRDefault="00207868" w:rsidP="00207868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207868" w:rsidRPr="00801C2F" w14:paraId="6F9FE0C9" w14:textId="77777777" w:rsidTr="005077DC">
        <w:tc>
          <w:tcPr>
            <w:tcW w:w="811" w:type="dxa"/>
            <w:vAlign w:val="center"/>
          </w:tcPr>
          <w:p w14:paraId="7E1B286C" w14:textId="77777777" w:rsidR="00207868" w:rsidRPr="00801C2F" w:rsidRDefault="00207868" w:rsidP="005077DC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72EAB2B7" w14:textId="77777777" w:rsidR="00207868" w:rsidRPr="00801C2F" w:rsidRDefault="00207868" w:rsidP="005077DC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30D6FD82" w14:textId="77777777" w:rsidR="00207868" w:rsidRPr="00801C2F" w:rsidRDefault="00207868" w:rsidP="005077DC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42C834C6" w14:textId="77777777" w:rsidR="00207868" w:rsidRPr="00801C2F" w:rsidRDefault="00207868" w:rsidP="005077DC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159D73E3" w14:textId="77777777" w:rsidR="00207868" w:rsidRPr="00801C2F" w:rsidRDefault="00207868" w:rsidP="005077DC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54738AC7" w14:textId="77777777" w:rsidR="00207868" w:rsidRPr="00801C2F" w:rsidRDefault="00207868" w:rsidP="005077DC">
            <w:pPr>
              <w:pStyle w:val="ICATableCaption"/>
            </w:pPr>
            <w:r w:rsidRPr="00801C2F">
              <w:t>Rank</w:t>
            </w:r>
          </w:p>
        </w:tc>
      </w:tr>
      <w:tr w:rsidR="00207868" w:rsidRPr="009F68BE" w14:paraId="204E08F5" w14:textId="77777777" w:rsidTr="005077DC">
        <w:tc>
          <w:tcPr>
            <w:tcW w:w="811" w:type="dxa"/>
          </w:tcPr>
          <w:p w14:paraId="637F7FD2" w14:textId="26D203C0" w:rsidR="00207868" w:rsidRPr="003E6907" w:rsidRDefault="000A227D" w:rsidP="005077DC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PPH</w:t>
            </w:r>
          </w:p>
        </w:tc>
        <w:tc>
          <w:tcPr>
            <w:tcW w:w="2983" w:type="dxa"/>
          </w:tcPr>
          <w:p w14:paraId="2D577E6C" w14:textId="10E5F0C7" w:rsidR="00207868" w:rsidRPr="003E6907" w:rsidRDefault="000A227D" w:rsidP="005077DC">
            <w:pPr>
              <w:pStyle w:val="ICATableCaption"/>
              <w:rPr>
                <w:i w:val="0"/>
              </w:rPr>
            </w:pPr>
            <w:r w:rsidRPr="000A227D">
              <w:rPr>
                <w:i w:val="0"/>
              </w:rPr>
              <w:t>Pepkor Holdings Ltd</w:t>
            </w:r>
          </w:p>
        </w:tc>
        <w:tc>
          <w:tcPr>
            <w:tcW w:w="1837" w:type="dxa"/>
          </w:tcPr>
          <w:p w14:paraId="1099B4A0" w14:textId="708ED25D" w:rsidR="00207868" w:rsidRPr="003E6907" w:rsidRDefault="000A227D" w:rsidP="005077DC">
            <w:pPr>
              <w:pStyle w:val="ICATableCaption"/>
              <w:rPr>
                <w:i w:val="0"/>
              </w:rPr>
            </w:pPr>
            <w:r w:rsidRPr="000A227D">
              <w:rPr>
                <w:i w:val="0"/>
              </w:rPr>
              <w:t>ZAE000259479</w:t>
            </w:r>
          </w:p>
        </w:tc>
        <w:tc>
          <w:tcPr>
            <w:tcW w:w="1608" w:type="dxa"/>
          </w:tcPr>
          <w:p w14:paraId="73B32B39" w14:textId="085D4AE5" w:rsidR="00207868" w:rsidRPr="009F68BE" w:rsidRDefault="00CF4411" w:rsidP="005077DC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4411">
              <w:rPr>
                <w:rFonts w:ascii="Arial" w:hAnsi="Arial" w:cs="Arial"/>
                <w:color w:val="666699"/>
                <w:sz w:val="18"/>
                <w:lang w:val="en-ZA"/>
              </w:rPr>
              <w:t>3,672,187,103</w:t>
            </w:r>
          </w:p>
        </w:tc>
        <w:tc>
          <w:tcPr>
            <w:tcW w:w="2102" w:type="dxa"/>
          </w:tcPr>
          <w:p w14:paraId="3B8E2663" w14:textId="18C6CFB6" w:rsidR="00207868" w:rsidRPr="009F68BE" w:rsidRDefault="000A227D" w:rsidP="005077DC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A227D">
              <w:rPr>
                <w:rFonts w:ascii="Arial" w:hAnsi="Arial" w:cs="Arial"/>
                <w:color w:val="666699"/>
                <w:sz w:val="18"/>
                <w:lang w:val="en-ZA"/>
              </w:rPr>
              <w:t>56.078089450368%</w:t>
            </w:r>
          </w:p>
        </w:tc>
        <w:tc>
          <w:tcPr>
            <w:tcW w:w="710" w:type="dxa"/>
          </w:tcPr>
          <w:p w14:paraId="57638765" w14:textId="63CC1D5B" w:rsidR="00207868" w:rsidRPr="003E6907" w:rsidRDefault="000A227D" w:rsidP="005077DC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</w:tr>
    </w:tbl>
    <w:p w14:paraId="6CBA5B9E" w14:textId="77777777" w:rsidR="00207868" w:rsidRPr="00053AD5" w:rsidRDefault="00207868" w:rsidP="00207868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319"/>
        <w:gridCol w:w="1838"/>
        <w:gridCol w:w="1928"/>
        <w:gridCol w:w="694"/>
      </w:tblGrid>
      <w:tr w:rsidR="00207868" w:rsidRPr="00053AD5" w14:paraId="32D3991A" w14:textId="77777777" w:rsidTr="005077DC">
        <w:tc>
          <w:tcPr>
            <w:tcW w:w="789" w:type="dxa"/>
            <w:vAlign w:val="center"/>
          </w:tcPr>
          <w:p w14:paraId="4459BA94" w14:textId="77777777" w:rsidR="00207868" w:rsidRPr="00053AD5" w:rsidRDefault="00207868" w:rsidP="005077DC">
            <w:pPr>
              <w:pStyle w:val="ICATableCaption"/>
            </w:pPr>
            <w:r w:rsidRPr="00053AD5">
              <w:t>Ticker</w:t>
            </w:r>
          </w:p>
        </w:tc>
        <w:tc>
          <w:tcPr>
            <w:tcW w:w="3319" w:type="dxa"/>
            <w:vAlign w:val="center"/>
          </w:tcPr>
          <w:p w14:paraId="4157951C" w14:textId="77777777" w:rsidR="00207868" w:rsidRPr="00053AD5" w:rsidRDefault="00207868" w:rsidP="005077DC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38" w:type="dxa"/>
            <w:vAlign w:val="center"/>
          </w:tcPr>
          <w:p w14:paraId="580028BD" w14:textId="77777777" w:rsidR="00207868" w:rsidRPr="00053AD5" w:rsidRDefault="00207868" w:rsidP="005077DC">
            <w:pPr>
              <w:pStyle w:val="ICATableCaption"/>
            </w:pPr>
            <w:r w:rsidRPr="00053AD5">
              <w:t>ISIN</w:t>
            </w:r>
          </w:p>
        </w:tc>
        <w:tc>
          <w:tcPr>
            <w:tcW w:w="1928" w:type="dxa"/>
            <w:vAlign w:val="center"/>
          </w:tcPr>
          <w:p w14:paraId="1927C523" w14:textId="77777777" w:rsidR="00207868" w:rsidRPr="00053AD5" w:rsidRDefault="00207868" w:rsidP="005077DC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4" w:type="dxa"/>
            <w:vAlign w:val="center"/>
          </w:tcPr>
          <w:p w14:paraId="25C28777" w14:textId="77777777" w:rsidR="00207868" w:rsidRPr="00053AD5" w:rsidRDefault="00207868" w:rsidP="005077DC">
            <w:pPr>
              <w:pStyle w:val="ICATableCaption"/>
            </w:pPr>
            <w:r w:rsidRPr="00053AD5">
              <w:t>Rank</w:t>
            </w:r>
          </w:p>
        </w:tc>
      </w:tr>
      <w:tr w:rsidR="00207868" w:rsidRPr="00053AD5" w14:paraId="24AAE03F" w14:textId="77777777" w:rsidTr="005077DC">
        <w:tc>
          <w:tcPr>
            <w:tcW w:w="789" w:type="dxa"/>
          </w:tcPr>
          <w:p w14:paraId="7AA54F1C" w14:textId="272A0467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19" w:type="dxa"/>
          </w:tcPr>
          <w:p w14:paraId="32D8EF1E" w14:textId="6427EC8F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8" w:type="dxa"/>
          </w:tcPr>
          <w:p w14:paraId="475A14CF" w14:textId="3E7245E8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28" w:type="dxa"/>
          </w:tcPr>
          <w:p w14:paraId="65DD2AE7" w14:textId="72A020FF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96.899999788537</w:t>
            </w:r>
            <w:r w:rsidRPr="009F68B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4" w:type="dxa"/>
          </w:tcPr>
          <w:p w14:paraId="70C3DAB9" w14:textId="35F57595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14:paraId="27D9363E" w14:textId="77777777" w:rsidR="003772B5" w:rsidRPr="00E12A60" w:rsidRDefault="003772B5" w:rsidP="003772B5">
      <w:pPr>
        <w:pStyle w:val="ICAHeading3"/>
      </w:pPr>
      <w:r w:rsidRPr="00E12A60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8"/>
        <w:gridCol w:w="3264"/>
        <w:gridCol w:w="1833"/>
        <w:gridCol w:w="1990"/>
        <w:gridCol w:w="693"/>
      </w:tblGrid>
      <w:tr w:rsidR="00575EBD" w:rsidRPr="00E12A60" w14:paraId="1A01A05E" w14:textId="77777777" w:rsidTr="00BF0FA6">
        <w:tc>
          <w:tcPr>
            <w:tcW w:w="788" w:type="dxa"/>
            <w:vAlign w:val="center"/>
          </w:tcPr>
          <w:p w14:paraId="5302AE22" w14:textId="77777777" w:rsidR="003772B5" w:rsidRPr="00E12A60" w:rsidRDefault="003772B5" w:rsidP="003772B5">
            <w:pPr>
              <w:pStyle w:val="ICATableCaption"/>
            </w:pPr>
            <w:r w:rsidRPr="00E12A60">
              <w:t>Ticker</w:t>
            </w:r>
          </w:p>
        </w:tc>
        <w:tc>
          <w:tcPr>
            <w:tcW w:w="3264" w:type="dxa"/>
            <w:vAlign w:val="center"/>
          </w:tcPr>
          <w:p w14:paraId="28DF1E60" w14:textId="77777777" w:rsidR="003772B5" w:rsidRPr="00E12A60" w:rsidRDefault="003772B5" w:rsidP="003772B5">
            <w:pPr>
              <w:pStyle w:val="ICATableCaption"/>
            </w:pPr>
            <w:r w:rsidRPr="00E12A60">
              <w:t>Constituent</w:t>
            </w:r>
          </w:p>
        </w:tc>
        <w:tc>
          <w:tcPr>
            <w:tcW w:w="1833" w:type="dxa"/>
            <w:vAlign w:val="center"/>
          </w:tcPr>
          <w:p w14:paraId="129D226B" w14:textId="77777777" w:rsidR="003772B5" w:rsidRPr="00E12A60" w:rsidRDefault="003772B5" w:rsidP="003772B5">
            <w:pPr>
              <w:pStyle w:val="ICATableCaption"/>
            </w:pPr>
            <w:r w:rsidRPr="00E12A60">
              <w:t>ISIN</w:t>
            </w:r>
          </w:p>
        </w:tc>
        <w:tc>
          <w:tcPr>
            <w:tcW w:w="1990" w:type="dxa"/>
            <w:vAlign w:val="center"/>
          </w:tcPr>
          <w:p w14:paraId="313E18AC" w14:textId="77777777" w:rsidR="003772B5" w:rsidRPr="00E12A60" w:rsidRDefault="003772B5" w:rsidP="003772B5">
            <w:pPr>
              <w:pStyle w:val="ICATableCaption"/>
            </w:pPr>
            <w:r w:rsidRPr="00E12A60">
              <w:t>Free Float</w:t>
            </w:r>
          </w:p>
        </w:tc>
        <w:tc>
          <w:tcPr>
            <w:tcW w:w="693" w:type="dxa"/>
            <w:vAlign w:val="center"/>
          </w:tcPr>
          <w:p w14:paraId="364541FF" w14:textId="77777777" w:rsidR="003772B5" w:rsidRPr="00E12A60" w:rsidRDefault="003772B5" w:rsidP="003772B5">
            <w:pPr>
              <w:pStyle w:val="ICATableCaption"/>
            </w:pPr>
            <w:r w:rsidRPr="00E12A60">
              <w:t>Rank</w:t>
            </w:r>
          </w:p>
        </w:tc>
      </w:tr>
      <w:tr w:rsidR="00207868" w:rsidRPr="00F819EB" w14:paraId="36692805" w14:textId="77777777" w:rsidTr="00BF0FA6">
        <w:tc>
          <w:tcPr>
            <w:tcW w:w="788" w:type="dxa"/>
          </w:tcPr>
          <w:p w14:paraId="4B71E9A0" w14:textId="3800F970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264" w:type="dxa"/>
          </w:tcPr>
          <w:p w14:paraId="6C1C70CB" w14:textId="066A90A2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3" w:type="dxa"/>
          </w:tcPr>
          <w:p w14:paraId="1A201B80" w14:textId="097A0E7D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5CCBCBCC" w14:textId="1D2E1A5A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86.559999729382%</w:t>
            </w:r>
          </w:p>
        </w:tc>
        <w:tc>
          <w:tcPr>
            <w:tcW w:w="693" w:type="dxa"/>
          </w:tcPr>
          <w:p w14:paraId="11564A32" w14:textId="0AF1E423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207868" w:rsidRPr="00F819EB" w14:paraId="0997AD7B" w14:textId="77777777" w:rsidTr="00BF0FA6">
        <w:tc>
          <w:tcPr>
            <w:tcW w:w="788" w:type="dxa"/>
          </w:tcPr>
          <w:p w14:paraId="7B312912" w14:textId="53CAFD38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264" w:type="dxa"/>
          </w:tcPr>
          <w:p w14:paraId="28018EE7" w14:textId="17DF09E0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33" w:type="dxa"/>
          </w:tcPr>
          <w:p w14:paraId="5ED3F507" w14:textId="1E74F183" w:rsidR="00207868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990" w:type="dxa"/>
          </w:tcPr>
          <w:p w14:paraId="046C07D4" w14:textId="3079F3E1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93.450000007565%</w:t>
            </w:r>
          </w:p>
        </w:tc>
        <w:tc>
          <w:tcPr>
            <w:tcW w:w="693" w:type="dxa"/>
          </w:tcPr>
          <w:p w14:paraId="3F751447" w14:textId="7199F322" w:rsidR="00207868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207868" w:rsidRPr="00F819EB" w14:paraId="50631D09" w14:textId="77777777" w:rsidTr="00BF0FA6">
        <w:tc>
          <w:tcPr>
            <w:tcW w:w="788" w:type="dxa"/>
          </w:tcPr>
          <w:p w14:paraId="117A7D2C" w14:textId="02994E37" w:rsidR="00207868" w:rsidRPr="00BF0FA6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264" w:type="dxa"/>
          </w:tcPr>
          <w:p w14:paraId="2320B476" w14:textId="799A8D8F" w:rsidR="00207868" w:rsidRPr="00BF0FA6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3" w:type="dxa"/>
          </w:tcPr>
          <w:p w14:paraId="38B7E48A" w14:textId="51CE507A" w:rsidR="00207868" w:rsidRPr="00BF0FA6" w:rsidRDefault="00207868" w:rsidP="002078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01C75B87" w14:textId="490DFF32" w:rsidR="00207868" w:rsidRPr="00BF0FA6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96.862079955339%</w:t>
            </w:r>
          </w:p>
        </w:tc>
        <w:tc>
          <w:tcPr>
            <w:tcW w:w="693" w:type="dxa"/>
          </w:tcPr>
          <w:p w14:paraId="580EF1E7" w14:textId="3B1D8CAF" w:rsidR="00207868" w:rsidRPr="00BF0FA6" w:rsidRDefault="00207868" w:rsidP="002078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14:paraId="5BAB5961" w14:textId="77777777" w:rsidR="00620CEE" w:rsidRDefault="00620CEE" w:rsidP="003772B5">
      <w:pPr>
        <w:pStyle w:val="ICAHeading2"/>
      </w:pPr>
    </w:p>
    <w:p w14:paraId="5790C3B1" w14:textId="77777777" w:rsidR="003772B5" w:rsidRPr="004E5198" w:rsidRDefault="003772B5" w:rsidP="003772B5">
      <w:pPr>
        <w:pStyle w:val="ICAHeading2"/>
      </w:pPr>
      <w:r w:rsidRPr="004E5198">
        <w:t>FTSE/JSE Alternative Exchange Index (J232)</w:t>
      </w:r>
    </w:p>
    <w:p w14:paraId="1B1D6145" w14:textId="77777777" w:rsidR="000A227D" w:rsidRDefault="000A227D" w:rsidP="000A227D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0A227D" w:rsidRPr="00801C2F" w14:paraId="1D0118A8" w14:textId="77777777" w:rsidTr="005077DC">
        <w:tc>
          <w:tcPr>
            <w:tcW w:w="811" w:type="dxa"/>
            <w:vAlign w:val="center"/>
          </w:tcPr>
          <w:p w14:paraId="512958ED" w14:textId="77777777" w:rsidR="000A227D" w:rsidRPr="00801C2F" w:rsidRDefault="000A227D" w:rsidP="005077DC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3A45532A" w14:textId="77777777" w:rsidR="000A227D" w:rsidRPr="00801C2F" w:rsidRDefault="000A227D" w:rsidP="005077DC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10944EA6" w14:textId="77777777" w:rsidR="000A227D" w:rsidRPr="00801C2F" w:rsidRDefault="000A227D" w:rsidP="005077DC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2499E85C" w14:textId="77777777" w:rsidR="000A227D" w:rsidRPr="00801C2F" w:rsidRDefault="000A227D" w:rsidP="005077DC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3F73D1C9" w14:textId="77777777" w:rsidR="000A227D" w:rsidRPr="00801C2F" w:rsidRDefault="000A227D" w:rsidP="005077DC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5943E6FB" w14:textId="77777777" w:rsidR="000A227D" w:rsidRPr="00801C2F" w:rsidRDefault="000A227D" w:rsidP="005077DC">
            <w:pPr>
              <w:pStyle w:val="ICATableCaption"/>
            </w:pPr>
            <w:r w:rsidRPr="00801C2F">
              <w:t>Rank</w:t>
            </w:r>
          </w:p>
        </w:tc>
      </w:tr>
      <w:tr w:rsidR="000A227D" w:rsidRPr="009466D2" w14:paraId="44E3D4A4" w14:textId="77777777" w:rsidTr="005077DC">
        <w:tc>
          <w:tcPr>
            <w:tcW w:w="811" w:type="dxa"/>
          </w:tcPr>
          <w:p w14:paraId="4E1BA6F8" w14:textId="0646D0EC" w:rsidR="000A227D" w:rsidRPr="009466D2" w:rsidRDefault="000A227D" w:rsidP="005077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CPR</w:t>
            </w:r>
          </w:p>
        </w:tc>
        <w:tc>
          <w:tcPr>
            <w:tcW w:w="2983" w:type="dxa"/>
          </w:tcPr>
          <w:p w14:paraId="15E14BF1" w14:textId="077A7621" w:rsidR="000A227D" w:rsidRPr="009466D2" w:rsidRDefault="000A227D" w:rsidP="005077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227D">
              <w:rPr>
                <w:rFonts w:ascii="Arial" w:hAnsi="Arial" w:cs="Arial"/>
                <w:color w:val="666699"/>
                <w:sz w:val="18"/>
                <w:szCs w:val="18"/>
              </w:rPr>
              <w:t>Copper 360 Limited</w:t>
            </w:r>
          </w:p>
        </w:tc>
        <w:tc>
          <w:tcPr>
            <w:tcW w:w="1837" w:type="dxa"/>
          </w:tcPr>
          <w:p w14:paraId="7F2B19D7" w14:textId="10CE01FE" w:rsidR="000A227D" w:rsidRPr="009466D2" w:rsidRDefault="000A227D" w:rsidP="005077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227D">
              <w:rPr>
                <w:rFonts w:ascii="Arial" w:hAnsi="Arial" w:cs="Arial"/>
                <w:color w:val="666699"/>
                <w:sz w:val="18"/>
                <w:szCs w:val="18"/>
              </w:rPr>
              <w:t>ZAE000318531</w:t>
            </w:r>
          </w:p>
        </w:tc>
        <w:tc>
          <w:tcPr>
            <w:tcW w:w="1608" w:type="dxa"/>
          </w:tcPr>
          <w:p w14:paraId="338B3D46" w14:textId="16023883" w:rsidR="000A227D" w:rsidRPr="003E6907" w:rsidRDefault="000A227D" w:rsidP="005077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227D">
              <w:rPr>
                <w:rFonts w:ascii="Arial" w:hAnsi="Arial" w:cs="Arial"/>
                <w:color w:val="666699"/>
                <w:sz w:val="18"/>
                <w:szCs w:val="18"/>
              </w:rPr>
              <w:t>629,692,119</w:t>
            </w:r>
          </w:p>
        </w:tc>
        <w:tc>
          <w:tcPr>
            <w:tcW w:w="2102" w:type="dxa"/>
          </w:tcPr>
          <w:p w14:paraId="7FBA7D1E" w14:textId="714ED134" w:rsidR="000A227D" w:rsidRPr="003E6907" w:rsidRDefault="000A227D" w:rsidP="005077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37.399999919643</w:t>
            </w:r>
            <w:r w:rsidRPr="000A227D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305EEE2C" w14:textId="020E8998" w:rsidR="000A227D" w:rsidRPr="009466D2" w:rsidRDefault="000A227D" w:rsidP="005077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</w:tbl>
    <w:p w14:paraId="2475E628" w14:textId="77777777" w:rsidR="000A227D" w:rsidRDefault="000A227D" w:rsidP="000A227D">
      <w:pPr>
        <w:pStyle w:val="ICAHeading3"/>
      </w:pPr>
      <w:r w:rsidRPr="00053AD5">
        <w:t>Equities for exclusion from index</w:t>
      </w:r>
    </w:p>
    <w:p w14:paraId="5A0B580F" w14:textId="77777777" w:rsidR="000A227D" w:rsidRDefault="000A227D" w:rsidP="000A227D">
      <w:pPr>
        <w:pStyle w:val="ICAParagraphText"/>
      </w:pPr>
      <w:r w:rsidRPr="0016585B">
        <w:t>NO CONSTITUENT DELETIONS</w:t>
      </w:r>
    </w:p>
    <w:p w14:paraId="6DE9F5A1" w14:textId="77777777" w:rsidR="00952737" w:rsidRDefault="00952737" w:rsidP="0070549C">
      <w:pPr>
        <w:pStyle w:val="ICAHeading2"/>
        <w:rPr>
          <w:highlight w:val="yellow"/>
        </w:rPr>
      </w:pPr>
    </w:p>
    <w:p w14:paraId="4381036B" w14:textId="77777777" w:rsidR="003772B5" w:rsidRPr="004E5198" w:rsidRDefault="003772B5" w:rsidP="0070549C">
      <w:pPr>
        <w:pStyle w:val="ICAHeading2"/>
      </w:pPr>
      <w:r w:rsidRPr="004E5198">
        <w:t>FTSE/JSE ALTX 15 (J233)</w:t>
      </w:r>
    </w:p>
    <w:p w14:paraId="3F858463" w14:textId="77777777" w:rsidR="000A227D" w:rsidRDefault="000A227D" w:rsidP="000A227D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0A227D" w:rsidRPr="00801C2F" w14:paraId="228ECEC2" w14:textId="77777777" w:rsidTr="005077DC">
        <w:tc>
          <w:tcPr>
            <w:tcW w:w="811" w:type="dxa"/>
            <w:vAlign w:val="center"/>
          </w:tcPr>
          <w:p w14:paraId="0034A408" w14:textId="77777777" w:rsidR="000A227D" w:rsidRPr="00801C2F" w:rsidRDefault="000A227D" w:rsidP="005077DC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7E85871E" w14:textId="77777777" w:rsidR="000A227D" w:rsidRPr="00801C2F" w:rsidRDefault="000A227D" w:rsidP="005077DC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639D7D4A" w14:textId="77777777" w:rsidR="000A227D" w:rsidRPr="00801C2F" w:rsidRDefault="000A227D" w:rsidP="005077DC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2BDC5D9F" w14:textId="77777777" w:rsidR="000A227D" w:rsidRPr="00801C2F" w:rsidRDefault="000A227D" w:rsidP="005077DC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40005927" w14:textId="77777777" w:rsidR="000A227D" w:rsidRPr="00801C2F" w:rsidRDefault="000A227D" w:rsidP="005077DC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68691671" w14:textId="77777777" w:rsidR="000A227D" w:rsidRPr="00801C2F" w:rsidRDefault="000A227D" w:rsidP="005077DC">
            <w:pPr>
              <w:pStyle w:val="ICATableCaption"/>
            </w:pPr>
            <w:r w:rsidRPr="00801C2F">
              <w:t>Rank</w:t>
            </w:r>
          </w:p>
        </w:tc>
      </w:tr>
      <w:tr w:rsidR="000A227D" w:rsidRPr="009466D2" w14:paraId="01C11751" w14:textId="77777777" w:rsidTr="005077DC">
        <w:tc>
          <w:tcPr>
            <w:tcW w:w="811" w:type="dxa"/>
          </w:tcPr>
          <w:p w14:paraId="5B9EBCEB" w14:textId="77777777" w:rsidR="000A227D" w:rsidRPr="009466D2" w:rsidRDefault="000A227D" w:rsidP="005077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CPR</w:t>
            </w:r>
          </w:p>
        </w:tc>
        <w:tc>
          <w:tcPr>
            <w:tcW w:w="2983" w:type="dxa"/>
          </w:tcPr>
          <w:p w14:paraId="73C27868" w14:textId="77777777" w:rsidR="000A227D" w:rsidRPr="009466D2" w:rsidRDefault="000A227D" w:rsidP="005077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227D">
              <w:rPr>
                <w:rFonts w:ascii="Arial" w:hAnsi="Arial" w:cs="Arial"/>
                <w:color w:val="666699"/>
                <w:sz w:val="18"/>
                <w:szCs w:val="18"/>
              </w:rPr>
              <w:t>Copper 360 Limited</w:t>
            </w:r>
          </w:p>
        </w:tc>
        <w:tc>
          <w:tcPr>
            <w:tcW w:w="1837" w:type="dxa"/>
          </w:tcPr>
          <w:p w14:paraId="06922359" w14:textId="77777777" w:rsidR="000A227D" w:rsidRPr="009466D2" w:rsidRDefault="000A227D" w:rsidP="005077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227D">
              <w:rPr>
                <w:rFonts w:ascii="Arial" w:hAnsi="Arial" w:cs="Arial"/>
                <w:color w:val="666699"/>
                <w:sz w:val="18"/>
                <w:szCs w:val="18"/>
              </w:rPr>
              <w:t>ZAE000318531</w:t>
            </w:r>
          </w:p>
        </w:tc>
        <w:tc>
          <w:tcPr>
            <w:tcW w:w="1608" w:type="dxa"/>
          </w:tcPr>
          <w:p w14:paraId="2F62C0A9" w14:textId="77777777" w:rsidR="000A227D" w:rsidRPr="003E6907" w:rsidRDefault="000A227D" w:rsidP="005077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227D">
              <w:rPr>
                <w:rFonts w:ascii="Arial" w:hAnsi="Arial" w:cs="Arial"/>
                <w:color w:val="666699"/>
                <w:sz w:val="18"/>
                <w:szCs w:val="18"/>
              </w:rPr>
              <w:t>629,692,119</w:t>
            </w:r>
          </w:p>
        </w:tc>
        <w:tc>
          <w:tcPr>
            <w:tcW w:w="2102" w:type="dxa"/>
          </w:tcPr>
          <w:p w14:paraId="7A85D720" w14:textId="77777777" w:rsidR="000A227D" w:rsidRPr="003E6907" w:rsidRDefault="000A227D" w:rsidP="005077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37.399999919643</w:t>
            </w:r>
            <w:r w:rsidRPr="000A227D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7B9AEE9E" w14:textId="107023CB" w:rsidR="000A227D" w:rsidRPr="009466D2" w:rsidRDefault="000A227D" w:rsidP="005077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14:paraId="37234BDF" w14:textId="77777777" w:rsidR="000A227D" w:rsidRDefault="000A227D" w:rsidP="000A227D">
      <w:pPr>
        <w:pStyle w:val="ICAHeading3"/>
      </w:pPr>
      <w:r w:rsidRPr="00053AD5">
        <w:t>Equities for exclusion from index</w:t>
      </w:r>
    </w:p>
    <w:p w14:paraId="60227038" w14:textId="77777777" w:rsidR="000A227D" w:rsidRDefault="000A227D" w:rsidP="000A227D">
      <w:pPr>
        <w:pStyle w:val="ICAParagraphText"/>
      </w:pPr>
      <w:r w:rsidRPr="0016585B">
        <w:t>NO CONSTITUENT DELETIONS</w:t>
      </w:r>
    </w:p>
    <w:p w14:paraId="3D0A71E4" w14:textId="77777777" w:rsidR="00210C98" w:rsidRPr="00C53A41" w:rsidRDefault="00210C98" w:rsidP="00210C98">
      <w:pPr>
        <w:pStyle w:val="ICAHeading3"/>
      </w:pPr>
      <w:r w:rsidRPr="00C53A41">
        <w:t>Index Reserve List</w:t>
      </w:r>
    </w:p>
    <w:p w14:paraId="54C00407" w14:textId="77777777" w:rsidR="00210C98" w:rsidRDefault="00210C98" w:rsidP="00210C98">
      <w:pPr>
        <w:pStyle w:val="ICAParagraphText"/>
      </w:pPr>
      <w:r w:rsidRPr="00C53A41">
        <w:t xml:space="preserve">No eligible companies </w:t>
      </w:r>
      <w:r w:rsidRPr="00B073D8">
        <w:t>remaining on reserve list</w:t>
      </w:r>
    </w:p>
    <w:p w14:paraId="65677654" w14:textId="77777777" w:rsidR="00F25DD0" w:rsidRDefault="00F25DD0" w:rsidP="00743858">
      <w:pPr>
        <w:pStyle w:val="ICAHeading2"/>
        <w:rPr>
          <w:highlight w:val="yellow"/>
        </w:rPr>
      </w:pPr>
    </w:p>
    <w:p w14:paraId="4D336309" w14:textId="77777777" w:rsidR="00743858" w:rsidRPr="00516071" w:rsidRDefault="003772B5" w:rsidP="00743858">
      <w:pPr>
        <w:pStyle w:val="ICAHeading2"/>
      </w:pPr>
      <w:r w:rsidRPr="00516071">
        <w:t>FTSE/JSE Preference Share Index (J251)</w:t>
      </w:r>
    </w:p>
    <w:p w14:paraId="476B2709" w14:textId="77777777" w:rsidR="00B073D8" w:rsidRPr="0016585B" w:rsidRDefault="00B073D8" w:rsidP="00B073D8">
      <w:pPr>
        <w:pStyle w:val="ICAParagraphText"/>
      </w:pPr>
      <w:r w:rsidRPr="0016585B">
        <w:t>NO CONSTITUENT ADDITIONS OR DELETIONS</w:t>
      </w:r>
    </w:p>
    <w:p w14:paraId="74C56B25" w14:textId="77777777" w:rsidR="00F25DD0" w:rsidRDefault="00F25DD0" w:rsidP="00265E63">
      <w:pPr>
        <w:pStyle w:val="ICAHeading2"/>
        <w:rPr>
          <w:highlight w:val="yellow"/>
        </w:rPr>
      </w:pPr>
    </w:p>
    <w:p w14:paraId="54AC5357" w14:textId="77777777" w:rsidR="00265E63" w:rsidRPr="00F819EB" w:rsidRDefault="003772B5" w:rsidP="00265E63">
      <w:pPr>
        <w:pStyle w:val="ICAHeading2"/>
      </w:pPr>
      <w:r w:rsidRPr="00F819EB">
        <w:t>FTSE/JSE SA Listed Property Index (J253)</w:t>
      </w:r>
    </w:p>
    <w:p w14:paraId="5AB0BF12" w14:textId="1AEE3128" w:rsidR="00B90244" w:rsidRDefault="000311C7" w:rsidP="000311C7">
      <w:pPr>
        <w:pStyle w:val="ICAParagraphText"/>
      </w:pPr>
      <w:r w:rsidRPr="0016585B">
        <w:t>NO CONSTITUENT ADDITIONS OR DELETIONS</w:t>
      </w:r>
    </w:p>
    <w:p w14:paraId="499F0C86" w14:textId="456B44AD" w:rsidR="003772B5" w:rsidRDefault="003772B5" w:rsidP="003772B5">
      <w:pPr>
        <w:pStyle w:val="ICAHeading3"/>
      </w:pPr>
      <w:r w:rsidRPr="00B073D8">
        <w:t>Index Reserve List</w:t>
      </w:r>
    </w:p>
    <w:p w14:paraId="62B92346" w14:textId="72ED1708" w:rsidR="00F25DD0" w:rsidRDefault="00F819EB" w:rsidP="00F819EB">
      <w:pPr>
        <w:pStyle w:val="ICAParagraphText"/>
      </w:pPr>
      <w:r w:rsidRPr="00C53A41">
        <w:t xml:space="preserve">No eligible companies </w:t>
      </w:r>
      <w:r w:rsidRPr="00B073D8">
        <w:t>remaining on reserve list</w:t>
      </w:r>
    </w:p>
    <w:p w14:paraId="0C9995FB" w14:textId="77777777" w:rsidR="00F819EB" w:rsidRPr="00801C2F" w:rsidRDefault="00F819EB" w:rsidP="00F819EB">
      <w:pPr>
        <w:pStyle w:val="ICAParagraphText"/>
      </w:pPr>
    </w:p>
    <w:p w14:paraId="738B2A24" w14:textId="77777777" w:rsidR="00414CA7" w:rsidRPr="000A5338" w:rsidRDefault="003772B5" w:rsidP="00414CA7">
      <w:pPr>
        <w:pStyle w:val="ICAHeading2"/>
      </w:pPr>
      <w:r w:rsidRPr="000A5338">
        <w:t>FTSE/JSE Capped Property Index (J254</w:t>
      </w:r>
      <w:r w:rsidR="0070549C" w:rsidRPr="000A5338">
        <w:t>)</w:t>
      </w:r>
    </w:p>
    <w:p w14:paraId="3DFD6820" w14:textId="6679DA48" w:rsidR="000311C7" w:rsidRDefault="000311C7" w:rsidP="000311C7">
      <w:pPr>
        <w:pStyle w:val="ICAParagraphText"/>
      </w:pPr>
      <w:r w:rsidRPr="0016585B">
        <w:t>NO CONSTITUENT ADDITIONS OR DELETIONS</w:t>
      </w:r>
    </w:p>
    <w:p w14:paraId="27C29B46" w14:textId="47A5C82E" w:rsidR="003772B5" w:rsidRPr="00801C2F" w:rsidRDefault="003772B5" w:rsidP="003772B5">
      <w:pPr>
        <w:pStyle w:val="ICAHeading3"/>
      </w:pPr>
      <w:r w:rsidRPr="00801C2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68"/>
        <w:gridCol w:w="1827"/>
        <w:gridCol w:w="1990"/>
        <w:gridCol w:w="693"/>
      </w:tblGrid>
      <w:tr w:rsidR="00575EBD" w:rsidRPr="00801C2F" w14:paraId="7358E95A" w14:textId="77777777" w:rsidTr="008209B9">
        <w:tc>
          <w:tcPr>
            <w:tcW w:w="790" w:type="dxa"/>
            <w:vAlign w:val="center"/>
          </w:tcPr>
          <w:p w14:paraId="6FCB9B8D" w14:textId="77777777" w:rsidR="00570C5E" w:rsidRPr="00801C2F" w:rsidRDefault="00570C5E" w:rsidP="003772B5">
            <w:pPr>
              <w:pStyle w:val="ICATableCaption"/>
            </w:pPr>
            <w:r w:rsidRPr="00801C2F">
              <w:t>Ticker</w:t>
            </w:r>
          </w:p>
        </w:tc>
        <w:tc>
          <w:tcPr>
            <w:tcW w:w="3268" w:type="dxa"/>
            <w:vAlign w:val="center"/>
          </w:tcPr>
          <w:p w14:paraId="711B693B" w14:textId="77777777" w:rsidR="00570C5E" w:rsidRPr="00801C2F" w:rsidRDefault="00570C5E" w:rsidP="003772B5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27" w:type="dxa"/>
            <w:vAlign w:val="center"/>
          </w:tcPr>
          <w:p w14:paraId="43A0E3C3" w14:textId="77777777" w:rsidR="00570C5E" w:rsidRPr="00801C2F" w:rsidRDefault="00570C5E" w:rsidP="003772B5">
            <w:pPr>
              <w:pStyle w:val="ICATableCaption"/>
            </w:pPr>
            <w:r w:rsidRPr="00801C2F">
              <w:t>ISIN</w:t>
            </w:r>
          </w:p>
        </w:tc>
        <w:tc>
          <w:tcPr>
            <w:tcW w:w="1990" w:type="dxa"/>
            <w:vAlign w:val="center"/>
          </w:tcPr>
          <w:p w14:paraId="0E4E75E7" w14:textId="77777777" w:rsidR="00570C5E" w:rsidRPr="00801C2F" w:rsidRDefault="00570C5E" w:rsidP="003772B5">
            <w:pPr>
              <w:pStyle w:val="ICATableCaption"/>
            </w:pPr>
            <w:r w:rsidRPr="00801C2F">
              <w:t>Free Float</w:t>
            </w:r>
          </w:p>
        </w:tc>
        <w:tc>
          <w:tcPr>
            <w:tcW w:w="693" w:type="dxa"/>
            <w:vAlign w:val="center"/>
          </w:tcPr>
          <w:p w14:paraId="730DCC06" w14:textId="77777777" w:rsidR="00570C5E" w:rsidRPr="00801C2F" w:rsidRDefault="00570C5E" w:rsidP="003772B5">
            <w:pPr>
              <w:pStyle w:val="ICATableCaption"/>
            </w:pPr>
            <w:r w:rsidRPr="00801C2F">
              <w:t>Rank</w:t>
            </w:r>
          </w:p>
        </w:tc>
      </w:tr>
      <w:tr w:rsidR="000A5338" w:rsidRPr="00801C2F" w14:paraId="177D4E61" w14:textId="77777777" w:rsidTr="008209B9">
        <w:tc>
          <w:tcPr>
            <w:tcW w:w="790" w:type="dxa"/>
          </w:tcPr>
          <w:p w14:paraId="7B43AAF2" w14:textId="012B9B93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268" w:type="dxa"/>
          </w:tcPr>
          <w:p w14:paraId="6E020B36" w14:textId="00FC03F7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27" w:type="dxa"/>
          </w:tcPr>
          <w:p w14:paraId="5F74F5D9" w14:textId="5F30B8A0" w:rsidR="000A5338" w:rsidRDefault="000A5338" w:rsidP="000A53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A5338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990" w:type="dxa"/>
          </w:tcPr>
          <w:p w14:paraId="250880F1" w14:textId="38772572" w:rsidR="000A5338" w:rsidRDefault="00E46ACF" w:rsidP="000A53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6ACF">
              <w:rPr>
                <w:rFonts w:ascii="Arial" w:hAnsi="Arial" w:cs="Arial"/>
                <w:color w:val="666699"/>
                <w:sz w:val="18"/>
                <w:szCs w:val="18"/>
              </w:rPr>
              <w:t>37.200000082779%</w:t>
            </w:r>
          </w:p>
        </w:tc>
        <w:tc>
          <w:tcPr>
            <w:tcW w:w="693" w:type="dxa"/>
          </w:tcPr>
          <w:p w14:paraId="524761BC" w14:textId="08AE2500" w:rsidR="000A5338" w:rsidRDefault="000E08B1" w:rsidP="000A53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14:paraId="067D832C" w14:textId="77777777" w:rsidR="00F25DD0" w:rsidRPr="00801C2F" w:rsidRDefault="00F25DD0" w:rsidP="003772B5">
      <w:pPr>
        <w:pStyle w:val="ICAHeading2"/>
      </w:pPr>
    </w:p>
    <w:p w14:paraId="181DF26C" w14:textId="77777777" w:rsidR="003772B5" w:rsidRPr="00801C2F" w:rsidRDefault="003772B5" w:rsidP="003772B5">
      <w:pPr>
        <w:pStyle w:val="ICAHeading2"/>
      </w:pPr>
      <w:r w:rsidRPr="00801C2F">
        <w:t>FTSE/JSE Dividend+ (J259)</w:t>
      </w:r>
    </w:p>
    <w:p w14:paraId="4FE9DEFE" w14:textId="77777777" w:rsidR="00801C2F" w:rsidRPr="00801C2F" w:rsidRDefault="00801C2F" w:rsidP="00801C2F">
      <w:pPr>
        <w:pStyle w:val="ICAParagraphText"/>
      </w:pPr>
      <w:r w:rsidRPr="00801C2F">
        <w:t>INDEX NOT REVIEWED THIS QUARTER</w:t>
      </w:r>
    </w:p>
    <w:p w14:paraId="5A1C943B" w14:textId="77777777" w:rsidR="00F25DD0" w:rsidRPr="00801C2F" w:rsidRDefault="00F25DD0" w:rsidP="00473652">
      <w:pPr>
        <w:pStyle w:val="ICAHeading2"/>
      </w:pPr>
    </w:p>
    <w:p w14:paraId="2E655129" w14:textId="17FEC38E" w:rsidR="00822F17" w:rsidRPr="00801C2F" w:rsidRDefault="00822F17" w:rsidP="00822F17">
      <w:pPr>
        <w:pStyle w:val="ICAHeading2"/>
      </w:pPr>
      <w:r w:rsidRPr="00801C2F">
        <w:t>FTSE/JSE Value Index (J330)</w:t>
      </w:r>
    </w:p>
    <w:p w14:paraId="557612D1" w14:textId="3E283443" w:rsidR="00AF3BF4" w:rsidRDefault="00AF3BF4" w:rsidP="00AF3BF4">
      <w:pPr>
        <w:pStyle w:val="ICAParagraphText"/>
      </w:pPr>
      <w:r w:rsidRPr="0016585B">
        <w:t>NO CONSTITUENT ADDITIONS OR DELETIONS</w:t>
      </w:r>
    </w:p>
    <w:p w14:paraId="2769B0BA" w14:textId="77777777" w:rsidR="00AF3BF4" w:rsidRDefault="00AF3BF4" w:rsidP="00AF3BF4">
      <w:pPr>
        <w:pStyle w:val="ICAParagraphText"/>
      </w:pPr>
    </w:p>
    <w:p w14:paraId="62EF890A" w14:textId="650B0BFB" w:rsidR="00822F17" w:rsidRPr="00801C2F" w:rsidRDefault="00822F17" w:rsidP="00822F17">
      <w:pPr>
        <w:pStyle w:val="ICAHeading2"/>
      </w:pPr>
      <w:r>
        <w:t>FTSE/JSE Growth Index (J331</w:t>
      </w:r>
      <w:r w:rsidRPr="00801C2F">
        <w:t>)</w:t>
      </w:r>
    </w:p>
    <w:p w14:paraId="2DBCC6ED" w14:textId="77777777" w:rsidR="00AF3BF4" w:rsidRDefault="00AF3BF4" w:rsidP="00AF3BF4">
      <w:pPr>
        <w:pStyle w:val="ICAParagraphText"/>
      </w:pPr>
      <w:r w:rsidRPr="0016585B">
        <w:t>NO CONSTITUENT ADDITIONS OR DELETIONS</w:t>
      </w:r>
    </w:p>
    <w:p w14:paraId="7A9CC99D" w14:textId="77777777" w:rsidR="003938B4" w:rsidRPr="00990FE1" w:rsidRDefault="003938B4" w:rsidP="00473652">
      <w:pPr>
        <w:pStyle w:val="ICAHeading2"/>
      </w:pPr>
    </w:p>
    <w:p w14:paraId="6BEF7AB4" w14:textId="77777777" w:rsidR="00BE1211" w:rsidRPr="00654334" w:rsidRDefault="003772B5" w:rsidP="00BE1211">
      <w:pPr>
        <w:pStyle w:val="ICAHeading2"/>
      </w:pPr>
      <w:r w:rsidRPr="00654334">
        <w:t>FTSE/JSE Shareholder Weighted Top 40 (J400</w:t>
      </w:r>
      <w:r w:rsidR="00EC11B8" w:rsidRPr="00654334">
        <w:t>; J430</w:t>
      </w:r>
      <w:r w:rsidRPr="00654334">
        <w:t>)</w:t>
      </w:r>
    </w:p>
    <w:p w14:paraId="6D9C37AC" w14:textId="77777777" w:rsidR="000E08B1" w:rsidRDefault="000E08B1" w:rsidP="000E08B1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0E08B1" w:rsidRPr="00801C2F" w14:paraId="0E98B8EA" w14:textId="77777777" w:rsidTr="005077DC">
        <w:tc>
          <w:tcPr>
            <w:tcW w:w="811" w:type="dxa"/>
            <w:vAlign w:val="center"/>
          </w:tcPr>
          <w:p w14:paraId="1D10B9AC" w14:textId="77777777" w:rsidR="000E08B1" w:rsidRPr="00801C2F" w:rsidRDefault="000E08B1" w:rsidP="005077DC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25AFBC73" w14:textId="77777777" w:rsidR="000E08B1" w:rsidRPr="00801C2F" w:rsidRDefault="000E08B1" w:rsidP="005077DC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61DD4DC2" w14:textId="77777777" w:rsidR="000E08B1" w:rsidRPr="00801C2F" w:rsidRDefault="000E08B1" w:rsidP="005077DC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01FCFE59" w14:textId="77777777" w:rsidR="000E08B1" w:rsidRPr="00801C2F" w:rsidRDefault="000E08B1" w:rsidP="005077DC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61B63AE7" w14:textId="77777777" w:rsidR="000E08B1" w:rsidRPr="00801C2F" w:rsidRDefault="000E08B1" w:rsidP="005077DC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26FE8DF5" w14:textId="77777777" w:rsidR="000E08B1" w:rsidRPr="00801C2F" w:rsidRDefault="000E08B1" w:rsidP="005077DC">
            <w:pPr>
              <w:pStyle w:val="ICATableCaption"/>
            </w:pPr>
            <w:r w:rsidRPr="00801C2F">
              <w:t>Rank</w:t>
            </w:r>
          </w:p>
        </w:tc>
      </w:tr>
      <w:tr w:rsidR="000E08B1" w:rsidRPr="009F68BE" w14:paraId="72EBBB80" w14:textId="77777777" w:rsidTr="000E08B1">
        <w:trPr>
          <w:trHeight w:val="58"/>
        </w:trPr>
        <w:tc>
          <w:tcPr>
            <w:tcW w:w="811" w:type="dxa"/>
          </w:tcPr>
          <w:p w14:paraId="13FA925F" w14:textId="2F3A22BA" w:rsidR="000E08B1" w:rsidRPr="000E08B1" w:rsidRDefault="000E08B1" w:rsidP="000E08B1">
            <w:pPr>
              <w:pStyle w:val="ICATableCaption"/>
              <w:rPr>
                <w:i w:val="0"/>
              </w:rPr>
            </w:pPr>
            <w:r w:rsidRPr="000E08B1">
              <w:rPr>
                <w:i w:val="0"/>
              </w:rPr>
              <w:t>RNI</w:t>
            </w:r>
          </w:p>
        </w:tc>
        <w:tc>
          <w:tcPr>
            <w:tcW w:w="2983" w:type="dxa"/>
          </w:tcPr>
          <w:p w14:paraId="0ECE042E" w14:textId="5DE68550" w:rsidR="000E08B1" w:rsidRPr="000E08B1" w:rsidRDefault="000E08B1" w:rsidP="000E08B1">
            <w:pPr>
              <w:pStyle w:val="ICATableCaption"/>
              <w:rPr>
                <w:i w:val="0"/>
              </w:rPr>
            </w:pPr>
            <w:r w:rsidRPr="000E08B1">
              <w:rPr>
                <w:i w:val="0"/>
              </w:rPr>
              <w:t>Reinet Investments S.C.A</w:t>
            </w:r>
          </w:p>
        </w:tc>
        <w:tc>
          <w:tcPr>
            <w:tcW w:w="1837" w:type="dxa"/>
          </w:tcPr>
          <w:p w14:paraId="10831EFF" w14:textId="49B8289D" w:rsidR="000E08B1" w:rsidRPr="000E08B1" w:rsidRDefault="000E08B1" w:rsidP="000E08B1">
            <w:pPr>
              <w:pStyle w:val="ICATableCaption"/>
              <w:rPr>
                <w:i w:val="0"/>
              </w:rPr>
            </w:pPr>
            <w:r w:rsidRPr="000E08B1">
              <w:rPr>
                <w:i w:val="0"/>
              </w:rPr>
              <w:t>LU0383812293</w:t>
            </w:r>
          </w:p>
        </w:tc>
        <w:tc>
          <w:tcPr>
            <w:tcW w:w="1608" w:type="dxa"/>
          </w:tcPr>
          <w:p w14:paraId="1148DEA7" w14:textId="034170D1" w:rsidR="000E08B1" w:rsidRPr="009F68BE" w:rsidRDefault="000E08B1" w:rsidP="000E08B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E08B1">
              <w:rPr>
                <w:rFonts w:ascii="Arial" w:hAnsi="Arial" w:cs="Arial"/>
                <w:color w:val="666699"/>
                <w:sz w:val="18"/>
                <w:lang w:val="en-ZA"/>
              </w:rPr>
              <w:t>195,941,286</w:t>
            </w:r>
          </w:p>
        </w:tc>
        <w:tc>
          <w:tcPr>
            <w:tcW w:w="2102" w:type="dxa"/>
          </w:tcPr>
          <w:p w14:paraId="3392611E" w14:textId="7A590823" w:rsidR="000E08B1" w:rsidRPr="009F68BE" w:rsidRDefault="000E08B1" w:rsidP="000E08B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69.034816378617</w:t>
            </w:r>
            <w:r w:rsidRPr="000E08B1">
              <w:rPr>
                <w:rFonts w:ascii="Arial" w:hAnsi="Arial" w:cs="Arial"/>
                <w:color w:val="666699"/>
                <w:sz w:val="18"/>
                <w:lang w:val="en-ZA"/>
              </w:rPr>
              <w:t>%</w:t>
            </w:r>
          </w:p>
        </w:tc>
        <w:tc>
          <w:tcPr>
            <w:tcW w:w="710" w:type="dxa"/>
          </w:tcPr>
          <w:p w14:paraId="11A49B6F" w14:textId="47ACA5A3" w:rsidR="000E08B1" w:rsidRPr="003E6907" w:rsidRDefault="000E08B1" w:rsidP="000E08B1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34</w:t>
            </w:r>
          </w:p>
        </w:tc>
      </w:tr>
    </w:tbl>
    <w:p w14:paraId="588516F5" w14:textId="77777777" w:rsidR="000E08B1" w:rsidRPr="00053AD5" w:rsidRDefault="000E08B1" w:rsidP="000E08B1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319"/>
        <w:gridCol w:w="1838"/>
        <w:gridCol w:w="1928"/>
        <w:gridCol w:w="694"/>
      </w:tblGrid>
      <w:tr w:rsidR="000E08B1" w:rsidRPr="00053AD5" w14:paraId="5A93E3D4" w14:textId="77777777" w:rsidTr="005077DC">
        <w:tc>
          <w:tcPr>
            <w:tcW w:w="789" w:type="dxa"/>
            <w:vAlign w:val="center"/>
          </w:tcPr>
          <w:p w14:paraId="04CE9FC8" w14:textId="77777777" w:rsidR="000E08B1" w:rsidRPr="00053AD5" w:rsidRDefault="000E08B1" w:rsidP="005077DC">
            <w:pPr>
              <w:pStyle w:val="ICATableCaption"/>
            </w:pPr>
            <w:r w:rsidRPr="00053AD5">
              <w:t>Ticker</w:t>
            </w:r>
          </w:p>
        </w:tc>
        <w:tc>
          <w:tcPr>
            <w:tcW w:w="3319" w:type="dxa"/>
            <w:vAlign w:val="center"/>
          </w:tcPr>
          <w:p w14:paraId="05D468EB" w14:textId="77777777" w:rsidR="000E08B1" w:rsidRPr="00053AD5" w:rsidRDefault="000E08B1" w:rsidP="005077DC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38" w:type="dxa"/>
            <w:vAlign w:val="center"/>
          </w:tcPr>
          <w:p w14:paraId="40C9A7C2" w14:textId="77777777" w:rsidR="000E08B1" w:rsidRPr="00053AD5" w:rsidRDefault="000E08B1" w:rsidP="005077DC">
            <w:pPr>
              <w:pStyle w:val="ICATableCaption"/>
            </w:pPr>
            <w:r w:rsidRPr="00053AD5">
              <w:t>ISIN</w:t>
            </w:r>
          </w:p>
        </w:tc>
        <w:tc>
          <w:tcPr>
            <w:tcW w:w="1928" w:type="dxa"/>
            <w:vAlign w:val="center"/>
          </w:tcPr>
          <w:p w14:paraId="133593A6" w14:textId="77777777" w:rsidR="000E08B1" w:rsidRPr="00053AD5" w:rsidRDefault="000E08B1" w:rsidP="005077DC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4" w:type="dxa"/>
            <w:vAlign w:val="center"/>
          </w:tcPr>
          <w:p w14:paraId="096DF670" w14:textId="77777777" w:rsidR="000E08B1" w:rsidRPr="00053AD5" w:rsidRDefault="000E08B1" w:rsidP="005077DC">
            <w:pPr>
              <w:pStyle w:val="ICATableCaption"/>
            </w:pPr>
            <w:r w:rsidRPr="00053AD5">
              <w:t>Rank</w:t>
            </w:r>
          </w:p>
        </w:tc>
      </w:tr>
      <w:tr w:rsidR="00B518DC" w:rsidRPr="00053AD5" w14:paraId="0164EAAF" w14:textId="77777777" w:rsidTr="005077DC">
        <w:tc>
          <w:tcPr>
            <w:tcW w:w="789" w:type="dxa"/>
          </w:tcPr>
          <w:p w14:paraId="76981E3E" w14:textId="20558D49" w:rsidR="00B518DC" w:rsidRDefault="00B518DC" w:rsidP="00B518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19" w:type="dxa"/>
          </w:tcPr>
          <w:p w14:paraId="44CD35BF" w14:textId="36763AD5" w:rsidR="00B518DC" w:rsidRDefault="00B518DC" w:rsidP="00B518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8" w:type="dxa"/>
          </w:tcPr>
          <w:p w14:paraId="0F93B8BB" w14:textId="703C7C86" w:rsidR="00B518DC" w:rsidRDefault="00B518DC" w:rsidP="00B518D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28" w:type="dxa"/>
          </w:tcPr>
          <w:p w14:paraId="31229754" w14:textId="279F2D98" w:rsidR="00B518DC" w:rsidRDefault="00B518DC" w:rsidP="00B518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96.899999788537</w:t>
            </w:r>
            <w:r w:rsidRPr="009F68B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4" w:type="dxa"/>
          </w:tcPr>
          <w:p w14:paraId="1714509A" w14:textId="084C9D78" w:rsidR="00B518DC" w:rsidRDefault="00B518DC" w:rsidP="00B518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1B5F0AE3" w14:textId="497CEE93" w:rsidR="00FA4E83" w:rsidRPr="00EF3113" w:rsidRDefault="00FA4E83" w:rsidP="00FA4E83">
      <w:pPr>
        <w:pStyle w:val="ICAHeading3"/>
      </w:pPr>
      <w:r w:rsidRPr="00EF311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8"/>
        <w:gridCol w:w="3269"/>
        <w:gridCol w:w="1828"/>
        <w:gridCol w:w="1990"/>
        <w:gridCol w:w="693"/>
      </w:tblGrid>
      <w:tr w:rsidR="00575EBD" w:rsidRPr="00EF3113" w14:paraId="11768C33" w14:textId="77777777" w:rsidTr="00044C4A">
        <w:tc>
          <w:tcPr>
            <w:tcW w:w="788" w:type="dxa"/>
            <w:vAlign w:val="center"/>
          </w:tcPr>
          <w:p w14:paraId="28315F7D" w14:textId="77777777" w:rsidR="00FA4E83" w:rsidRPr="00EF3113" w:rsidRDefault="00FA4E83" w:rsidP="000501B4">
            <w:pPr>
              <w:pStyle w:val="ICATableCaption"/>
            </w:pPr>
            <w:r w:rsidRPr="00EF3113">
              <w:t>Ticker</w:t>
            </w:r>
          </w:p>
        </w:tc>
        <w:tc>
          <w:tcPr>
            <w:tcW w:w="3269" w:type="dxa"/>
            <w:vAlign w:val="center"/>
          </w:tcPr>
          <w:p w14:paraId="0928FAA8" w14:textId="77777777" w:rsidR="00FA4E83" w:rsidRPr="00EF3113" w:rsidRDefault="00FA4E83" w:rsidP="000501B4">
            <w:pPr>
              <w:pStyle w:val="ICATableCaption"/>
            </w:pPr>
            <w:r w:rsidRPr="00EF3113">
              <w:t>Constituent</w:t>
            </w:r>
          </w:p>
        </w:tc>
        <w:tc>
          <w:tcPr>
            <w:tcW w:w="1828" w:type="dxa"/>
            <w:vAlign w:val="center"/>
          </w:tcPr>
          <w:p w14:paraId="0424B402" w14:textId="77777777" w:rsidR="00FA4E83" w:rsidRPr="00EF3113" w:rsidRDefault="00FA4E83" w:rsidP="000501B4">
            <w:pPr>
              <w:pStyle w:val="ICATableCaption"/>
            </w:pPr>
            <w:r w:rsidRPr="00EF3113">
              <w:t>ISIN</w:t>
            </w:r>
          </w:p>
        </w:tc>
        <w:tc>
          <w:tcPr>
            <w:tcW w:w="1990" w:type="dxa"/>
            <w:vAlign w:val="center"/>
          </w:tcPr>
          <w:p w14:paraId="0F1A7451" w14:textId="77777777" w:rsidR="00FA4E83" w:rsidRPr="00EF3113" w:rsidRDefault="00FA4E83" w:rsidP="000501B4">
            <w:pPr>
              <w:pStyle w:val="ICATableCaption"/>
            </w:pPr>
            <w:r w:rsidRPr="00EF3113">
              <w:t>Free Float</w:t>
            </w:r>
          </w:p>
        </w:tc>
        <w:tc>
          <w:tcPr>
            <w:tcW w:w="693" w:type="dxa"/>
            <w:vAlign w:val="center"/>
          </w:tcPr>
          <w:p w14:paraId="04ECF4C3" w14:textId="77777777" w:rsidR="00FA4E83" w:rsidRPr="00EF3113" w:rsidRDefault="00FA4E83" w:rsidP="000501B4">
            <w:pPr>
              <w:pStyle w:val="ICATableCaption"/>
            </w:pPr>
            <w:r w:rsidRPr="00EF3113">
              <w:t>Rank</w:t>
            </w:r>
          </w:p>
        </w:tc>
      </w:tr>
      <w:tr w:rsidR="00303D7D" w:rsidRPr="00044C4A" w14:paraId="4A48A7BC" w14:textId="77777777" w:rsidTr="00044C4A">
        <w:tc>
          <w:tcPr>
            <w:tcW w:w="788" w:type="dxa"/>
          </w:tcPr>
          <w:p w14:paraId="0BED2C37" w14:textId="2E2AEA8B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69" w:type="dxa"/>
          </w:tcPr>
          <w:p w14:paraId="24C5E97D" w14:textId="1EDC2C57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28" w:type="dxa"/>
          </w:tcPr>
          <w:p w14:paraId="579B1A07" w14:textId="51170E04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</w:tcPr>
          <w:p w14:paraId="74427287" w14:textId="1506A3F3" w:rsidR="00303D7D" w:rsidRDefault="00303D7D" w:rsidP="00303D7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D7D">
              <w:rPr>
                <w:rFonts w:ascii="Arial" w:hAnsi="Arial" w:cs="Arial"/>
                <w:color w:val="666699"/>
                <w:sz w:val="18"/>
                <w:szCs w:val="18"/>
              </w:rPr>
              <w:t>87.829999989198%</w:t>
            </w:r>
          </w:p>
        </w:tc>
        <w:tc>
          <w:tcPr>
            <w:tcW w:w="693" w:type="dxa"/>
          </w:tcPr>
          <w:p w14:paraId="3430AC24" w14:textId="2F765FF9" w:rsidR="00303D7D" w:rsidRDefault="00303D7D" w:rsidP="00303D7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303D7D" w:rsidRPr="00044C4A" w14:paraId="1186F116" w14:textId="77777777" w:rsidTr="00044C4A">
        <w:tc>
          <w:tcPr>
            <w:tcW w:w="788" w:type="dxa"/>
          </w:tcPr>
          <w:p w14:paraId="102C24B4" w14:textId="764536F6" w:rsidR="00303D7D" w:rsidRPr="00044C4A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269" w:type="dxa"/>
          </w:tcPr>
          <w:p w14:paraId="0888B422" w14:textId="61116974" w:rsidR="00303D7D" w:rsidRPr="00044C4A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8" w:type="dxa"/>
          </w:tcPr>
          <w:p w14:paraId="7F732C4D" w14:textId="12208F6D" w:rsidR="00303D7D" w:rsidRPr="00044C4A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00778FC5" w14:textId="4ED03FC6" w:rsidR="00303D7D" w:rsidRPr="00044C4A" w:rsidRDefault="00303D7D" w:rsidP="00303D7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D7D">
              <w:rPr>
                <w:rFonts w:ascii="Arial" w:hAnsi="Arial" w:cs="Arial"/>
                <w:color w:val="666699"/>
                <w:sz w:val="18"/>
                <w:szCs w:val="18"/>
              </w:rPr>
              <w:t>86.559999729382%</w:t>
            </w:r>
          </w:p>
        </w:tc>
        <w:tc>
          <w:tcPr>
            <w:tcW w:w="693" w:type="dxa"/>
          </w:tcPr>
          <w:p w14:paraId="05D32D8B" w14:textId="7714349D" w:rsidR="00303D7D" w:rsidRPr="00044C4A" w:rsidRDefault="00303D7D" w:rsidP="00303D7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303D7D" w:rsidRPr="00044C4A" w14:paraId="502311A7" w14:textId="77777777" w:rsidTr="00044C4A">
        <w:tc>
          <w:tcPr>
            <w:tcW w:w="788" w:type="dxa"/>
          </w:tcPr>
          <w:p w14:paraId="6057BC26" w14:textId="1FBC9EF6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269" w:type="dxa"/>
          </w:tcPr>
          <w:p w14:paraId="20D9EA61" w14:textId="5DB82578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28" w:type="dxa"/>
          </w:tcPr>
          <w:p w14:paraId="63014648" w14:textId="3B1DAAAD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990" w:type="dxa"/>
          </w:tcPr>
          <w:p w14:paraId="42F21717" w14:textId="68DB10B2" w:rsidR="00303D7D" w:rsidRDefault="00303D7D" w:rsidP="00303D7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D7D">
              <w:rPr>
                <w:rFonts w:ascii="Arial" w:hAnsi="Arial" w:cs="Arial"/>
                <w:color w:val="666699"/>
                <w:sz w:val="18"/>
                <w:szCs w:val="18"/>
              </w:rPr>
              <w:t>93.450000007565%</w:t>
            </w:r>
          </w:p>
        </w:tc>
        <w:tc>
          <w:tcPr>
            <w:tcW w:w="693" w:type="dxa"/>
          </w:tcPr>
          <w:p w14:paraId="5C6CAC83" w14:textId="1A1B8419" w:rsidR="00303D7D" w:rsidRDefault="00303D7D" w:rsidP="00303D7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303D7D" w:rsidRPr="00044C4A" w14:paraId="709FA574" w14:textId="77777777" w:rsidTr="00306F38">
        <w:tc>
          <w:tcPr>
            <w:tcW w:w="788" w:type="dxa"/>
          </w:tcPr>
          <w:p w14:paraId="1ED044C7" w14:textId="684C0B9C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269" w:type="dxa"/>
          </w:tcPr>
          <w:p w14:paraId="36EB5604" w14:textId="30613921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8" w:type="dxa"/>
          </w:tcPr>
          <w:p w14:paraId="7D4FBB7B" w14:textId="6108D2A0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76D84A54" w14:textId="5800E413" w:rsidR="00303D7D" w:rsidRDefault="00303D7D" w:rsidP="00303D7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D7D">
              <w:rPr>
                <w:rFonts w:ascii="Arial" w:hAnsi="Arial" w:cs="Arial"/>
                <w:color w:val="666699"/>
                <w:sz w:val="18"/>
                <w:szCs w:val="18"/>
              </w:rPr>
              <w:t>96.862079955339%</w:t>
            </w:r>
          </w:p>
        </w:tc>
        <w:tc>
          <w:tcPr>
            <w:tcW w:w="693" w:type="dxa"/>
          </w:tcPr>
          <w:p w14:paraId="62A8610A" w14:textId="2E44200B" w:rsidR="00303D7D" w:rsidRDefault="00303D7D" w:rsidP="00303D7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303D7D" w:rsidRPr="00044C4A" w14:paraId="08DC8044" w14:textId="77777777" w:rsidTr="00306F38">
        <w:tc>
          <w:tcPr>
            <w:tcW w:w="788" w:type="dxa"/>
          </w:tcPr>
          <w:p w14:paraId="36CC3E13" w14:textId="167C73F6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269" w:type="dxa"/>
          </w:tcPr>
          <w:p w14:paraId="54762077" w14:textId="5F751395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8" w:type="dxa"/>
          </w:tcPr>
          <w:p w14:paraId="52C84C99" w14:textId="50EF51FC" w:rsidR="00303D7D" w:rsidRDefault="00303D7D" w:rsidP="00303D7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692F5B7A" w14:textId="21755704" w:rsidR="00303D7D" w:rsidRDefault="00303D7D" w:rsidP="00303D7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D7D">
              <w:rPr>
                <w:rFonts w:ascii="Arial" w:hAnsi="Arial" w:cs="Arial"/>
                <w:color w:val="666699"/>
                <w:sz w:val="18"/>
                <w:szCs w:val="18"/>
              </w:rPr>
              <w:t>56.078089450368%</w:t>
            </w:r>
          </w:p>
        </w:tc>
        <w:tc>
          <w:tcPr>
            <w:tcW w:w="693" w:type="dxa"/>
          </w:tcPr>
          <w:p w14:paraId="58D5459D" w14:textId="13BBD9B0" w:rsidR="00303D7D" w:rsidRDefault="00303D7D" w:rsidP="00303D7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</w:tbl>
    <w:p w14:paraId="6B882FB6" w14:textId="77777777" w:rsidR="00031933" w:rsidRPr="00EF3113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629B46A9" w14:textId="77777777" w:rsidR="003772B5" w:rsidRPr="00637D23" w:rsidRDefault="003772B5" w:rsidP="003772B5">
      <w:pPr>
        <w:pStyle w:val="ICAHeading2"/>
      </w:pPr>
      <w:r w:rsidRPr="00637D23">
        <w:t>FTSE/JSE Shareholder Weighted All Share (J403</w:t>
      </w:r>
      <w:r w:rsidR="00EC11B8" w:rsidRPr="00637D23">
        <w:t>; J433</w:t>
      </w:r>
      <w:r w:rsidRPr="00637D23">
        <w:t>)</w:t>
      </w:r>
    </w:p>
    <w:p w14:paraId="4BFD74C9" w14:textId="77777777" w:rsidR="00AF3BF4" w:rsidRDefault="00AF3BF4" w:rsidP="00AF3BF4">
      <w:pPr>
        <w:pStyle w:val="ICAParagraphText"/>
      </w:pPr>
      <w:r w:rsidRPr="0016585B">
        <w:t>NO CONSTITUENT ADDITIONS OR DELETIONS</w:t>
      </w:r>
    </w:p>
    <w:p w14:paraId="50A339D8" w14:textId="77777777" w:rsidR="00CE0FD7" w:rsidRPr="00637D23" w:rsidRDefault="00CE0FD7" w:rsidP="00CE0FD7">
      <w:pPr>
        <w:pStyle w:val="ICAHeading2"/>
        <w:jc w:val="left"/>
      </w:pPr>
    </w:p>
    <w:p w14:paraId="4D31A25F" w14:textId="77777777" w:rsidR="00B567B5" w:rsidRPr="009F68BE" w:rsidRDefault="00572A8E" w:rsidP="00B567B5">
      <w:pPr>
        <w:pStyle w:val="ICAHeading2"/>
      </w:pPr>
      <w:r w:rsidRPr="009F68BE">
        <w:t>FTSE/JSE Tradable Property (J800)</w:t>
      </w:r>
    </w:p>
    <w:p w14:paraId="4A11DE25" w14:textId="77777777" w:rsidR="009F68BE" w:rsidRDefault="009F68BE" w:rsidP="009F68BE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9F68BE" w:rsidRPr="00801C2F" w14:paraId="76C8A55C" w14:textId="77777777" w:rsidTr="00EC3119">
        <w:tc>
          <w:tcPr>
            <w:tcW w:w="811" w:type="dxa"/>
            <w:vAlign w:val="center"/>
          </w:tcPr>
          <w:p w14:paraId="2A841C5E" w14:textId="77777777" w:rsidR="009F68BE" w:rsidRPr="00801C2F" w:rsidRDefault="009F68BE" w:rsidP="00EC3119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2940FD58" w14:textId="77777777" w:rsidR="009F68BE" w:rsidRPr="00801C2F" w:rsidRDefault="009F68BE" w:rsidP="00EC3119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3D43DF7A" w14:textId="77777777" w:rsidR="009F68BE" w:rsidRPr="00801C2F" w:rsidRDefault="009F68BE" w:rsidP="00EC3119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6FE1223C" w14:textId="77777777" w:rsidR="009F68BE" w:rsidRPr="00801C2F" w:rsidRDefault="009F68BE" w:rsidP="00EC3119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2AEB4C9D" w14:textId="77777777" w:rsidR="009F68BE" w:rsidRPr="00801C2F" w:rsidRDefault="009F68BE" w:rsidP="00EC3119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1FE6DD68" w14:textId="77777777" w:rsidR="009F68BE" w:rsidRPr="00801C2F" w:rsidRDefault="009F68BE" w:rsidP="00EC3119">
            <w:pPr>
              <w:pStyle w:val="ICATableCaption"/>
            </w:pPr>
            <w:r w:rsidRPr="00801C2F">
              <w:t>Rank</w:t>
            </w:r>
          </w:p>
        </w:tc>
      </w:tr>
      <w:tr w:rsidR="009F68BE" w:rsidRPr="009F68BE" w14:paraId="3D8FCCEF" w14:textId="77777777" w:rsidTr="00EC3119">
        <w:tc>
          <w:tcPr>
            <w:tcW w:w="811" w:type="dxa"/>
          </w:tcPr>
          <w:p w14:paraId="0A7CBEAD" w14:textId="3830E110" w:rsidR="009F68BE" w:rsidRPr="003E6907" w:rsidRDefault="00B518DC" w:rsidP="009F68BE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MLI</w:t>
            </w:r>
          </w:p>
        </w:tc>
        <w:tc>
          <w:tcPr>
            <w:tcW w:w="2983" w:type="dxa"/>
          </w:tcPr>
          <w:p w14:paraId="6EAB96E3" w14:textId="4402F951" w:rsidR="009F68BE" w:rsidRPr="003E6907" w:rsidRDefault="00B518DC" w:rsidP="009F68BE">
            <w:pPr>
              <w:pStyle w:val="ICATableCaption"/>
              <w:rPr>
                <w:i w:val="0"/>
              </w:rPr>
            </w:pPr>
            <w:r w:rsidRPr="00B518DC">
              <w:rPr>
                <w:i w:val="0"/>
              </w:rPr>
              <w:t>Industrials REIT Limited</w:t>
            </w:r>
          </w:p>
        </w:tc>
        <w:tc>
          <w:tcPr>
            <w:tcW w:w="1837" w:type="dxa"/>
          </w:tcPr>
          <w:p w14:paraId="47C86A77" w14:textId="427DB7F8" w:rsidR="009F68BE" w:rsidRPr="003E6907" w:rsidRDefault="00B518DC" w:rsidP="009F68BE">
            <w:pPr>
              <w:pStyle w:val="ICATableCaption"/>
              <w:rPr>
                <w:i w:val="0"/>
              </w:rPr>
            </w:pPr>
            <w:r w:rsidRPr="00B518DC">
              <w:rPr>
                <w:i w:val="0"/>
              </w:rPr>
              <w:t>GG00BFWMR296</w:t>
            </w:r>
          </w:p>
        </w:tc>
        <w:tc>
          <w:tcPr>
            <w:tcW w:w="1608" w:type="dxa"/>
          </w:tcPr>
          <w:p w14:paraId="6EA93590" w14:textId="7739F5B1" w:rsidR="009F68BE" w:rsidRPr="009F68BE" w:rsidRDefault="00B518DC" w:rsidP="009F68B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518DC">
              <w:rPr>
                <w:rFonts w:ascii="Arial" w:hAnsi="Arial" w:cs="Arial"/>
                <w:color w:val="666699"/>
                <w:sz w:val="18"/>
                <w:lang w:val="en-ZA"/>
              </w:rPr>
              <w:t>298,775,175</w:t>
            </w:r>
          </w:p>
        </w:tc>
        <w:tc>
          <w:tcPr>
            <w:tcW w:w="2102" w:type="dxa"/>
          </w:tcPr>
          <w:p w14:paraId="6C78C973" w14:textId="49DB8E57" w:rsidR="009F68BE" w:rsidRPr="009F68BE" w:rsidRDefault="00B518DC" w:rsidP="009F68B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9.336964045512</w:t>
            </w:r>
            <w:r w:rsidRPr="00B518DC">
              <w:rPr>
                <w:rFonts w:ascii="Arial" w:hAnsi="Arial" w:cs="Arial"/>
                <w:color w:val="666699"/>
                <w:sz w:val="18"/>
                <w:lang w:val="en-ZA"/>
              </w:rPr>
              <w:t>%</w:t>
            </w:r>
          </w:p>
        </w:tc>
        <w:tc>
          <w:tcPr>
            <w:tcW w:w="710" w:type="dxa"/>
          </w:tcPr>
          <w:p w14:paraId="70D52F98" w14:textId="433383E5" w:rsidR="009F68BE" w:rsidRPr="003E6907" w:rsidRDefault="00B518DC" w:rsidP="009F68BE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</w:tbl>
    <w:p w14:paraId="452F13A3" w14:textId="77777777" w:rsidR="009F68BE" w:rsidRPr="00053AD5" w:rsidRDefault="009F68BE" w:rsidP="009F68BE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319"/>
        <w:gridCol w:w="1838"/>
        <w:gridCol w:w="1928"/>
        <w:gridCol w:w="694"/>
      </w:tblGrid>
      <w:tr w:rsidR="009F68BE" w:rsidRPr="00053AD5" w14:paraId="2DDEAED9" w14:textId="77777777" w:rsidTr="009F68BE">
        <w:tc>
          <w:tcPr>
            <w:tcW w:w="789" w:type="dxa"/>
            <w:vAlign w:val="center"/>
          </w:tcPr>
          <w:p w14:paraId="3A11248A" w14:textId="77777777" w:rsidR="009F68BE" w:rsidRPr="00053AD5" w:rsidRDefault="009F68BE" w:rsidP="00EC3119">
            <w:pPr>
              <w:pStyle w:val="ICATableCaption"/>
            </w:pPr>
            <w:r w:rsidRPr="00053AD5">
              <w:t>Ticker</w:t>
            </w:r>
          </w:p>
        </w:tc>
        <w:tc>
          <w:tcPr>
            <w:tcW w:w="3319" w:type="dxa"/>
            <w:vAlign w:val="center"/>
          </w:tcPr>
          <w:p w14:paraId="3EB3912F" w14:textId="77777777" w:rsidR="009F68BE" w:rsidRPr="00053AD5" w:rsidRDefault="009F68BE" w:rsidP="00EC3119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38" w:type="dxa"/>
            <w:vAlign w:val="center"/>
          </w:tcPr>
          <w:p w14:paraId="09D583C1" w14:textId="77777777" w:rsidR="009F68BE" w:rsidRPr="00053AD5" w:rsidRDefault="009F68BE" w:rsidP="00EC3119">
            <w:pPr>
              <w:pStyle w:val="ICATableCaption"/>
            </w:pPr>
            <w:r w:rsidRPr="00053AD5">
              <w:t>ISIN</w:t>
            </w:r>
          </w:p>
        </w:tc>
        <w:tc>
          <w:tcPr>
            <w:tcW w:w="1928" w:type="dxa"/>
            <w:vAlign w:val="center"/>
          </w:tcPr>
          <w:p w14:paraId="5F2C481F" w14:textId="77777777" w:rsidR="009F68BE" w:rsidRPr="00053AD5" w:rsidRDefault="009F68BE" w:rsidP="00EC3119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4" w:type="dxa"/>
            <w:vAlign w:val="center"/>
          </w:tcPr>
          <w:p w14:paraId="40D7B244" w14:textId="77777777" w:rsidR="009F68BE" w:rsidRPr="00053AD5" w:rsidRDefault="009F68BE" w:rsidP="00EC3119">
            <w:pPr>
              <w:pStyle w:val="ICATableCaption"/>
            </w:pPr>
            <w:r w:rsidRPr="00053AD5">
              <w:t>Rank</w:t>
            </w:r>
          </w:p>
        </w:tc>
      </w:tr>
      <w:tr w:rsidR="009F68BE" w:rsidRPr="00053AD5" w14:paraId="1F518E15" w14:textId="77777777" w:rsidTr="009F68BE">
        <w:tc>
          <w:tcPr>
            <w:tcW w:w="789" w:type="dxa"/>
          </w:tcPr>
          <w:p w14:paraId="52E693FF" w14:textId="55C25E21" w:rsidR="009F68BE" w:rsidRDefault="00B518DC" w:rsidP="009F68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319" w:type="dxa"/>
          </w:tcPr>
          <w:p w14:paraId="72C87D51" w14:textId="1BFB4B1F" w:rsidR="009F68BE" w:rsidRDefault="00B518DC" w:rsidP="009F68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Vukile Property Fund Ltd</w:t>
            </w:r>
          </w:p>
        </w:tc>
        <w:tc>
          <w:tcPr>
            <w:tcW w:w="1838" w:type="dxa"/>
          </w:tcPr>
          <w:p w14:paraId="107C8AE8" w14:textId="2B45AC3D" w:rsidR="009F68BE" w:rsidRDefault="00B518DC" w:rsidP="009F68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928" w:type="dxa"/>
          </w:tcPr>
          <w:p w14:paraId="14E9B123" w14:textId="5C63D2D8" w:rsidR="009F68BE" w:rsidRDefault="00B518DC" w:rsidP="009F68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92.208700864582</w:t>
            </w:r>
            <w:r w:rsidRPr="00B518D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4" w:type="dxa"/>
          </w:tcPr>
          <w:p w14:paraId="643D50CC" w14:textId="6172465A" w:rsidR="009F68BE" w:rsidRDefault="009F68BE" w:rsidP="009F68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14:paraId="1793C0B3" w14:textId="77777777" w:rsidR="004E7B54" w:rsidRDefault="004E7B54" w:rsidP="00B567B5">
      <w:pPr>
        <w:pStyle w:val="ICAHeading2"/>
      </w:pPr>
    </w:p>
    <w:p w14:paraId="1A544382" w14:textId="77777777" w:rsidR="00572A8E" w:rsidRPr="006D0FA0" w:rsidRDefault="00572A8E" w:rsidP="00572A8E">
      <w:pPr>
        <w:pStyle w:val="ICAHeading2"/>
      </w:pPr>
      <w:r w:rsidRPr="00A55663">
        <w:t>FTSE/JSE All Property (J803)</w:t>
      </w:r>
    </w:p>
    <w:p w14:paraId="2DAE99B6" w14:textId="77777777" w:rsidR="009E5B99" w:rsidRPr="0016585B" w:rsidRDefault="009E5B99" w:rsidP="009E5B99">
      <w:pPr>
        <w:pStyle w:val="ICAParagraphText"/>
      </w:pPr>
      <w:r w:rsidRPr="00637D23">
        <w:t>NO CONSTITUENT ADDITIONS OR DELETIONS</w:t>
      </w:r>
    </w:p>
    <w:p w14:paraId="1E4B9989" w14:textId="77777777" w:rsidR="004E7B54" w:rsidRDefault="004E7B54" w:rsidP="00920830">
      <w:pPr>
        <w:pStyle w:val="ICAHeading2"/>
        <w:rPr>
          <w:highlight w:val="yellow"/>
        </w:rPr>
      </w:pPr>
    </w:p>
    <w:p w14:paraId="554DDC02" w14:textId="77777777" w:rsidR="00920830" w:rsidRPr="006D0FA0" w:rsidRDefault="00920830" w:rsidP="00920830">
      <w:pPr>
        <w:pStyle w:val="ICAHeading2"/>
      </w:pPr>
      <w:r w:rsidRPr="006D0FA0">
        <w:t>FTSE/JSE SA REIT (J805)</w:t>
      </w:r>
    </w:p>
    <w:p w14:paraId="26FE1E42" w14:textId="77777777" w:rsidR="006D0FA0" w:rsidRPr="0016585B" w:rsidRDefault="006D0FA0" w:rsidP="006D0FA0">
      <w:pPr>
        <w:pStyle w:val="ICAParagraphText"/>
      </w:pPr>
      <w:r w:rsidRPr="0016585B">
        <w:t>NO CONSTITUENT ADDITIONS OR DELETIONS</w:t>
      </w:r>
    </w:p>
    <w:p w14:paraId="7DDB822B" w14:textId="77777777" w:rsidR="004E7B54" w:rsidRDefault="004E7B54" w:rsidP="004E7B54">
      <w:pPr>
        <w:pStyle w:val="ICAHeading2"/>
        <w:jc w:val="left"/>
        <w:rPr>
          <w:highlight w:val="yellow"/>
        </w:rPr>
      </w:pPr>
    </w:p>
    <w:p w14:paraId="691DB4AA" w14:textId="77777777" w:rsidR="00D13F81" w:rsidRPr="00BF6B90" w:rsidRDefault="00D13F81" w:rsidP="00D13F81">
      <w:pPr>
        <w:pStyle w:val="ICAHeading2"/>
      </w:pPr>
      <w:r w:rsidRPr="00BF6B90">
        <w:t>FTSE/JSE SWIX Resource 10 (JSZ0)</w:t>
      </w:r>
    </w:p>
    <w:p w14:paraId="33A8C024" w14:textId="77777777" w:rsidR="00334726" w:rsidRPr="0016585B" w:rsidRDefault="00334726" w:rsidP="00334726">
      <w:pPr>
        <w:pStyle w:val="ICAParagraphText"/>
      </w:pPr>
      <w:r w:rsidRPr="0016585B">
        <w:t>NO CONSTITUENT ADDITIONS OR DELETIONS</w:t>
      </w:r>
    </w:p>
    <w:p w14:paraId="6BDFEB82" w14:textId="77777777" w:rsidR="00D13F81" w:rsidRPr="00C00CD4" w:rsidRDefault="00D13F81" w:rsidP="00D13F81">
      <w:pPr>
        <w:pStyle w:val="ICAHeading3"/>
      </w:pPr>
      <w:r w:rsidRPr="00C00CD4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B518DC" w:rsidRPr="008445B2" w14:paraId="30A15C77" w14:textId="77777777" w:rsidTr="00752121">
        <w:tc>
          <w:tcPr>
            <w:tcW w:w="789" w:type="dxa"/>
            <w:vAlign w:val="center"/>
          </w:tcPr>
          <w:p w14:paraId="4D59BE07" w14:textId="77777777" w:rsidR="00B518DC" w:rsidRPr="008445B2" w:rsidRDefault="00B518DC" w:rsidP="00752121">
            <w:pPr>
              <w:pStyle w:val="ICATableCaption"/>
            </w:pPr>
            <w:r w:rsidRPr="008445B2">
              <w:t>Ticker</w:t>
            </w:r>
          </w:p>
        </w:tc>
        <w:tc>
          <w:tcPr>
            <w:tcW w:w="3276" w:type="dxa"/>
            <w:vAlign w:val="center"/>
          </w:tcPr>
          <w:p w14:paraId="06DC03B0" w14:textId="77777777" w:rsidR="00B518DC" w:rsidRPr="008445B2" w:rsidRDefault="00B518DC" w:rsidP="00752121">
            <w:pPr>
              <w:pStyle w:val="ICATableCaption"/>
            </w:pPr>
            <w:r w:rsidRPr="008445B2">
              <w:t>Constituent</w:t>
            </w:r>
          </w:p>
        </w:tc>
        <w:tc>
          <w:tcPr>
            <w:tcW w:w="1820" w:type="dxa"/>
            <w:vAlign w:val="center"/>
          </w:tcPr>
          <w:p w14:paraId="4186350E" w14:textId="77777777" w:rsidR="00B518DC" w:rsidRPr="008445B2" w:rsidRDefault="00B518DC" w:rsidP="00752121">
            <w:pPr>
              <w:pStyle w:val="ICATableCaption"/>
            </w:pPr>
            <w:r w:rsidRPr="008445B2">
              <w:t>ISIN</w:t>
            </w:r>
          </w:p>
        </w:tc>
        <w:tc>
          <w:tcPr>
            <w:tcW w:w="1990" w:type="dxa"/>
            <w:vAlign w:val="center"/>
          </w:tcPr>
          <w:p w14:paraId="54AE23D0" w14:textId="77777777" w:rsidR="00B518DC" w:rsidRPr="008445B2" w:rsidRDefault="00B518DC" w:rsidP="00752121">
            <w:pPr>
              <w:pStyle w:val="ICATableCaption"/>
            </w:pPr>
            <w:r w:rsidRPr="008445B2">
              <w:t>Free Float</w:t>
            </w:r>
          </w:p>
        </w:tc>
        <w:tc>
          <w:tcPr>
            <w:tcW w:w="693" w:type="dxa"/>
            <w:vAlign w:val="center"/>
          </w:tcPr>
          <w:p w14:paraId="37A0D893" w14:textId="77777777" w:rsidR="00B518DC" w:rsidRPr="008445B2" w:rsidRDefault="00B518DC" w:rsidP="00752121">
            <w:pPr>
              <w:pStyle w:val="ICATableCaption"/>
            </w:pPr>
            <w:r w:rsidRPr="008445B2">
              <w:t>Rank</w:t>
            </w:r>
          </w:p>
        </w:tc>
      </w:tr>
      <w:tr w:rsidR="00B518DC" w:rsidRPr="008445B2" w14:paraId="640FCFFB" w14:textId="77777777" w:rsidTr="00752121">
        <w:tc>
          <w:tcPr>
            <w:tcW w:w="789" w:type="dxa"/>
          </w:tcPr>
          <w:p w14:paraId="39650BA3" w14:textId="77777777" w:rsidR="00B518DC" w:rsidRDefault="00B518DC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76" w:type="dxa"/>
          </w:tcPr>
          <w:p w14:paraId="747C2DD9" w14:textId="77777777" w:rsidR="00B518DC" w:rsidRDefault="00B518DC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20" w:type="dxa"/>
          </w:tcPr>
          <w:p w14:paraId="5AF7E287" w14:textId="77777777" w:rsidR="00B518DC" w:rsidRDefault="00B518DC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</w:tcPr>
          <w:p w14:paraId="72BA4941" w14:textId="77777777" w:rsidR="00B518DC" w:rsidRPr="003E6907" w:rsidRDefault="00B518DC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87.829999989198%</w:t>
            </w:r>
          </w:p>
        </w:tc>
        <w:tc>
          <w:tcPr>
            <w:tcW w:w="693" w:type="dxa"/>
          </w:tcPr>
          <w:p w14:paraId="6F993840" w14:textId="77777777" w:rsidR="00B518DC" w:rsidRDefault="00B518DC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B518DC" w:rsidRPr="008445B2" w14:paraId="158EAC9C" w14:textId="77777777" w:rsidTr="00752121">
        <w:tc>
          <w:tcPr>
            <w:tcW w:w="789" w:type="dxa"/>
          </w:tcPr>
          <w:p w14:paraId="4DAABD34" w14:textId="77777777" w:rsidR="00B518DC" w:rsidRDefault="00B518DC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6" w:type="dxa"/>
          </w:tcPr>
          <w:p w14:paraId="2A2958BF" w14:textId="77777777" w:rsidR="00B518DC" w:rsidRDefault="00B518DC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20" w:type="dxa"/>
          </w:tcPr>
          <w:p w14:paraId="0F3E5D99" w14:textId="77777777" w:rsidR="00B518DC" w:rsidRDefault="00B518DC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669971A0" w14:textId="77777777" w:rsidR="00B518DC" w:rsidRDefault="00B518DC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68.999271845714%</w:t>
            </w:r>
          </w:p>
        </w:tc>
        <w:tc>
          <w:tcPr>
            <w:tcW w:w="693" w:type="dxa"/>
          </w:tcPr>
          <w:p w14:paraId="27A8E610" w14:textId="77777777" w:rsidR="00B518DC" w:rsidRDefault="00B518DC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B518DC" w:rsidRPr="008445B2" w14:paraId="212A1347" w14:textId="77777777" w:rsidTr="00752121">
        <w:tc>
          <w:tcPr>
            <w:tcW w:w="789" w:type="dxa"/>
          </w:tcPr>
          <w:p w14:paraId="1D80AA60" w14:textId="77777777" w:rsidR="00B518DC" w:rsidRPr="000F6365" w:rsidRDefault="00B518DC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276" w:type="dxa"/>
          </w:tcPr>
          <w:p w14:paraId="6C14E636" w14:textId="77777777" w:rsidR="00B518DC" w:rsidRPr="000F6365" w:rsidRDefault="00B518DC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20" w:type="dxa"/>
          </w:tcPr>
          <w:p w14:paraId="78D08E70" w14:textId="77777777" w:rsidR="00B518DC" w:rsidRPr="000F6365" w:rsidRDefault="00B518DC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990" w:type="dxa"/>
          </w:tcPr>
          <w:p w14:paraId="73F56362" w14:textId="77777777" w:rsidR="00B518DC" w:rsidRPr="000F6365" w:rsidRDefault="00B518DC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45F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693" w:type="dxa"/>
          </w:tcPr>
          <w:p w14:paraId="27F29AD1" w14:textId="77777777" w:rsidR="00B518DC" w:rsidRPr="000F6365" w:rsidRDefault="00B518DC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F8D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510C551" w14:textId="77777777" w:rsidR="00334726" w:rsidRDefault="00334726" w:rsidP="00D13F81">
      <w:pPr>
        <w:pStyle w:val="ICAHeading2"/>
        <w:rPr>
          <w:highlight w:val="yellow"/>
        </w:rPr>
      </w:pPr>
    </w:p>
    <w:p w14:paraId="5F6E807A" w14:textId="77777777" w:rsidR="00D13F81" w:rsidRPr="00BF6B90" w:rsidRDefault="00D13F81" w:rsidP="00D13F81">
      <w:pPr>
        <w:pStyle w:val="ICAHeading2"/>
      </w:pPr>
      <w:r w:rsidRPr="00BF6B90">
        <w:t>FTSE/JSE SWIX Industrial 25 (JSZ1)</w:t>
      </w:r>
    </w:p>
    <w:p w14:paraId="2D43B02C" w14:textId="77777777" w:rsidR="00810967" w:rsidRPr="00786AAF" w:rsidRDefault="00810967" w:rsidP="00810967">
      <w:pPr>
        <w:pStyle w:val="ICAParagraphText"/>
      </w:pPr>
      <w:r w:rsidRPr="00786AAF">
        <w:t>NO CONSTITUENT ADDITIONS OR DELETIONS</w:t>
      </w:r>
    </w:p>
    <w:p w14:paraId="18CA5863" w14:textId="77777777" w:rsidR="00C64C03" w:rsidRPr="00786AAF" w:rsidRDefault="00C64C03" w:rsidP="00C64C03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5"/>
        <w:gridCol w:w="1820"/>
        <w:gridCol w:w="1990"/>
        <w:gridCol w:w="693"/>
      </w:tblGrid>
      <w:tr w:rsidR="00575EBD" w:rsidRPr="00786AAF" w14:paraId="697A7263" w14:textId="77777777" w:rsidTr="00A9689A">
        <w:tc>
          <w:tcPr>
            <w:tcW w:w="790" w:type="dxa"/>
            <w:vAlign w:val="center"/>
          </w:tcPr>
          <w:p w14:paraId="25AD7D9F" w14:textId="77777777" w:rsidR="00C64C03" w:rsidRPr="00786AAF" w:rsidRDefault="00C64C03" w:rsidP="002F4150">
            <w:pPr>
              <w:pStyle w:val="ICATableCaption"/>
            </w:pPr>
            <w:r w:rsidRPr="00786AAF">
              <w:t>Ticker</w:t>
            </w:r>
          </w:p>
        </w:tc>
        <w:tc>
          <w:tcPr>
            <w:tcW w:w="3275" w:type="dxa"/>
            <w:vAlign w:val="center"/>
          </w:tcPr>
          <w:p w14:paraId="0BB90452" w14:textId="77777777" w:rsidR="00C64C03" w:rsidRPr="00786AAF" w:rsidRDefault="00C64C03" w:rsidP="002F4150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20" w:type="dxa"/>
            <w:vAlign w:val="center"/>
          </w:tcPr>
          <w:p w14:paraId="53E7832C" w14:textId="77777777" w:rsidR="00C64C03" w:rsidRPr="00786AAF" w:rsidRDefault="00C64C03" w:rsidP="002F4150">
            <w:pPr>
              <w:pStyle w:val="ICATableCaption"/>
            </w:pPr>
            <w:r w:rsidRPr="00786AAF">
              <w:t>ISIN</w:t>
            </w:r>
          </w:p>
        </w:tc>
        <w:tc>
          <w:tcPr>
            <w:tcW w:w="1990" w:type="dxa"/>
            <w:vAlign w:val="center"/>
          </w:tcPr>
          <w:p w14:paraId="73A01077" w14:textId="77777777" w:rsidR="00C64C03" w:rsidRPr="00786AAF" w:rsidRDefault="00C64C03" w:rsidP="002F4150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3" w:type="dxa"/>
            <w:vAlign w:val="center"/>
          </w:tcPr>
          <w:p w14:paraId="5EA48B22" w14:textId="77777777" w:rsidR="00C64C03" w:rsidRPr="00786AAF" w:rsidRDefault="00C64C03" w:rsidP="002F4150">
            <w:pPr>
              <w:pStyle w:val="ICATableCaption"/>
            </w:pPr>
            <w:r w:rsidRPr="00786AAF">
              <w:t>Rank</w:t>
            </w:r>
          </w:p>
        </w:tc>
      </w:tr>
      <w:tr w:rsidR="009248C3" w:rsidRPr="00786AAF" w14:paraId="0080E882" w14:textId="77777777" w:rsidTr="00EC3119">
        <w:tc>
          <w:tcPr>
            <w:tcW w:w="790" w:type="dxa"/>
          </w:tcPr>
          <w:p w14:paraId="19833468" w14:textId="78244C9B" w:rsidR="009248C3" w:rsidRDefault="009248C3" w:rsidP="009248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8C3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5" w:type="dxa"/>
          </w:tcPr>
          <w:p w14:paraId="597E3799" w14:textId="1961E658" w:rsidR="009248C3" w:rsidRDefault="009248C3" w:rsidP="009248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8C3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20" w:type="dxa"/>
          </w:tcPr>
          <w:p w14:paraId="5A27BCCD" w14:textId="7054B286" w:rsidR="009248C3" w:rsidRDefault="009248C3" w:rsidP="009248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8C3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4182E49B" w14:textId="70E83C09" w:rsidR="009248C3" w:rsidRDefault="00752121" w:rsidP="009248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94.090000322555</w:t>
            </w:r>
            <w:r w:rsidRPr="0075212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5588E9DF" w14:textId="3F801BEE" w:rsidR="009248C3" w:rsidRDefault="00752121" w:rsidP="009248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9248C3" w:rsidRPr="00786AAF" w14:paraId="2C61F30E" w14:textId="77777777" w:rsidTr="00EC3119">
        <w:tc>
          <w:tcPr>
            <w:tcW w:w="790" w:type="dxa"/>
          </w:tcPr>
          <w:p w14:paraId="25FCCDCB" w14:textId="28D25BC2" w:rsidR="009248C3" w:rsidRPr="00A9689A" w:rsidRDefault="009248C3" w:rsidP="009248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8C3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5" w:type="dxa"/>
          </w:tcPr>
          <w:p w14:paraId="6E6FA435" w14:textId="1D248E95" w:rsidR="009248C3" w:rsidRPr="00A9689A" w:rsidRDefault="009248C3" w:rsidP="009248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8C3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20" w:type="dxa"/>
          </w:tcPr>
          <w:p w14:paraId="4BFB7FB0" w14:textId="646E545E" w:rsidR="009248C3" w:rsidRPr="00A9689A" w:rsidRDefault="009248C3" w:rsidP="009248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8C3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0A5E554A" w14:textId="4B064A25" w:rsidR="009248C3" w:rsidRPr="00A9689A" w:rsidRDefault="00752121" w:rsidP="009248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70.572485857193</w:t>
            </w:r>
            <w:r w:rsidRPr="0075212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5FFA9CE5" w14:textId="72DC9658" w:rsidR="009248C3" w:rsidRDefault="00752121" w:rsidP="009248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9248C3" w:rsidRPr="00786AAF" w14:paraId="046C0B30" w14:textId="77777777" w:rsidTr="00A9689A">
        <w:tc>
          <w:tcPr>
            <w:tcW w:w="790" w:type="dxa"/>
          </w:tcPr>
          <w:p w14:paraId="6C646431" w14:textId="6E476B8A" w:rsidR="009248C3" w:rsidRDefault="009248C3" w:rsidP="009248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8C3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275" w:type="dxa"/>
          </w:tcPr>
          <w:p w14:paraId="6264A901" w14:textId="7F3F5DA0" w:rsidR="009248C3" w:rsidRDefault="009248C3" w:rsidP="009248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8C3">
              <w:rPr>
                <w:rFonts w:ascii="Arial" w:hAnsi="Arial" w:cs="Arial"/>
                <w:color w:val="666699"/>
                <w:sz w:val="18"/>
                <w:szCs w:val="18"/>
              </w:rPr>
              <w:t>Textainer Group Hldgs Ltd</w:t>
            </w:r>
          </w:p>
        </w:tc>
        <w:tc>
          <w:tcPr>
            <w:tcW w:w="1820" w:type="dxa"/>
          </w:tcPr>
          <w:p w14:paraId="4AB484D2" w14:textId="711BDFEC" w:rsidR="009248C3" w:rsidRDefault="009248C3" w:rsidP="009248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8C3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990" w:type="dxa"/>
          </w:tcPr>
          <w:p w14:paraId="0A5856FE" w14:textId="03B07ABE" w:rsidR="009248C3" w:rsidRDefault="007C104B" w:rsidP="009248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24.547759411488</w:t>
            </w:r>
            <w:r w:rsidRPr="007C104B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7A0DF48F" w14:textId="7E4FDCAD" w:rsidR="009248C3" w:rsidRDefault="00752121" w:rsidP="009248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14:paraId="145F6211" w14:textId="77777777" w:rsidR="00810967" w:rsidRPr="00A15791" w:rsidRDefault="00810967" w:rsidP="00D13F81">
      <w:pPr>
        <w:pStyle w:val="ICAHeading2"/>
      </w:pPr>
    </w:p>
    <w:p w14:paraId="2A41F59A" w14:textId="77777777" w:rsidR="00D13F81" w:rsidRPr="00BF6B90" w:rsidRDefault="00D13F81" w:rsidP="00D13F81">
      <w:pPr>
        <w:pStyle w:val="ICAHeading2"/>
      </w:pPr>
      <w:r w:rsidRPr="00BF6B90">
        <w:t>FTSE/JSE SWIX Financial 15 (JSZ2)</w:t>
      </w:r>
    </w:p>
    <w:p w14:paraId="17F2E115" w14:textId="28803557" w:rsidR="000311C7" w:rsidRDefault="000311C7" w:rsidP="000311C7">
      <w:pPr>
        <w:pStyle w:val="ICAParagraphText"/>
      </w:pPr>
      <w:r w:rsidRPr="00786AAF">
        <w:t>NO CONSTITUENT ADDITIONS OR DELETIONS</w:t>
      </w:r>
    </w:p>
    <w:p w14:paraId="3D2FBF44" w14:textId="5D7977B9" w:rsidR="00A30380" w:rsidRPr="00786AAF" w:rsidRDefault="00A30380" w:rsidP="00A30380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752121" w:rsidRPr="0016585B" w14:paraId="579F6EC2" w14:textId="77777777" w:rsidTr="00752121">
        <w:tc>
          <w:tcPr>
            <w:tcW w:w="789" w:type="dxa"/>
            <w:vAlign w:val="center"/>
          </w:tcPr>
          <w:p w14:paraId="4F89672B" w14:textId="77777777" w:rsidR="00752121" w:rsidRPr="0016585B" w:rsidRDefault="00752121" w:rsidP="00752121">
            <w:pPr>
              <w:pStyle w:val="ICATableCaption"/>
            </w:pPr>
            <w:r w:rsidRPr="0016585B">
              <w:t>Ticker</w:t>
            </w:r>
          </w:p>
        </w:tc>
        <w:tc>
          <w:tcPr>
            <w:tcW w:w="3276" w:type="dxa"/>
            <w:vAlign w:val="center"/>
          </w:tcPr>
          <w:p w14:paraId="6547C97D" w14:textId="77777777" w:rsidR="00752121" w:rsidRPr="0016585B" w:rsidRDefault="00752121" w:rsidP="00752121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20" w:type="dxa"/>
            <w:vAlign w:val="center"/>
          </w:tcPr>
          <w:p w14:paraId="0E09BDB2" w14:textId="77777777" w:rsidR="00752121" w:rsidRPr="0016585B" w:rsidRDefault="00752121" w:rsidP="00752121">
            <w:pPr>
              <w:pStyle w:val="ICATableCaption"/>
            </w:pPr>
            <w:r w:rsidRPr="0016585B">
              <w:t>ISIN</w:t>
            </w:r>
          </w:p>
        </w:tc>
        <w:tc>
          <w:tcPr>
            <w:tcW w:w="1990" w:type="dxa"/>
            <w:vAlign w:val="center"/>
          </w:tcPr>
          <w:p w14:paraId="26BEFDC1" w14:textId="77777777" w:rsidR="00752121" w:rsidRPr="0016585B" w:rsidRDefault="00752121" w:rsidP="00752121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3" w:type="dxa"/>
            <w:vAlign w:val="center"/>
          </w:tcPr>
          <w:p w14:paraId="08198F69" w14:textId="77777777" w:rsidR="00752121" w:rsidRPr="0016585B" w:rsidRDefault="00752121" w:rsidP="00752121">
            <w:pPr>
              <w:pStyle w:val="ICATableCaption"/>
            </w:pPr>
            <w:r w:rsidRPr="0016585B">
              <w:t>Rank</w:t>
            </w:r>
          </w:p>
        </w:tc>
      </w:tr>
      <w:tr w:rsidR="00752121" w:rsidRPr="0016585B" w14:paraId="0E4172CC" w14:textId="77777777" w:rsidTr="00752121">
        <w:tc>
          <w:tcPr>
            <w:tcW w:w="789" w:type="dxa"/>
          </w:tcPr>
          <w:p w14:paraId="1A68EA7C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276" w:type="dxa"/>
          </w:tcPr>
          <w:p w14:paraId="45F86100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Momentum Met Hldgs Ltd</w:t>
            </w:r>
          </w:p>
        </w:tc>
        <w:tc>
          <w:tcPr>
            <w:tcW w:w="1820" w:type="dxa"/>
          </w:tcPr>
          <w:p w14:paraId="64AE218D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990" w:type="dxa"/>
          </w:tcPr>
          <w:p w14:paraId="074A154A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  <w:tc>
          <w:tcPr>
            <w:tcW w:w="693" w:type="dxa"/>
          </w:tcPr>
          <w:p w14:paraId="401F5D0C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752121" w:rsidRPr="0016585B" w14:paraId="298615BC" w14:textId="77777777" w:rsidTr="00752121">
        <w:tc>
          <w:tcPr>
            <w:tcW w:w="789" w:type="dxa"/>
          </w:tcPr>
          <w:p w14:paraId="7FDDC2FD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276" w:type="dxa"/>
          </w:tcPr>
          <w:p w14:paraId="798E5DAA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Fortress Real Est Inv A</w:t>
            </w:r>
          </w:p>
        </w:tc>
        <w:tc>
          <w:tcPr>
            <w:tcW w:w="1820" w:type="dxa"/>
          </w:tcPr>
          <w:p w14:paraId="65AC4967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990" w:type="dxa"/>
          </w:tcPr>
          <w:p w14:paraId="1D88DDFF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99.550000022994%</w:t>
            </w:r>
          </w:p>
        </w:tc>
        <w:tc>
          <w:tcPr>
            <w:tcW w:w="693" w:type="dxa"/>
          </w:tcPr>
          <w:p w14:paraId="26B9307E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752121" w:rsidRPr="0016585B" w14:paraId="1E42C48E" w14:textId="77777777" w:rsidTr="00752121">
        <w:tc>
          <w:tcPr>
            <w:tcW w:w="789" w:type="dxa"/>
          </w:tcPr>
          <w:p w14:paraId="17FC9D79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276" w:type="dxa"/>
          </w:tcPr>
          <w:p w14:paraId="5131EC12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1820" w:type="dxa"/>
          </w:tcPr>
          <w:p w14:paraId="033A4276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990" w:type="dxa"/>
          </w:tcPr>
          <w:p w14:paraId="6D146D20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73.205851055774%</w:t>
            </w:r>
          </w:p>
        </w:tc>
        <w:tc>
          <w:tcPr>
            <w:tcW w:w="693" w:type="dxa"/>
          </w:tcPr>
          <w:p w14:paraId="43AB50AD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752121" w:rsidRPr="0016585B" w14:paraId="1D0C567E" w14:textId="77777777" w:rsidTr="00752121">
        <w:tc>
          <w:tcPr>
            <w:tcW w:w="789" w:type="dxa"/>
          </w:tcPr>
          <w:p w14:paraId="027B4EE9" w14:textId="77777777" w:rsidR="00752121" w:rsidRPr="00F819EB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276" w:type="dxa"/>
          </w:tcPr>
          <w:p w14:paraId="4F8EF385" w14:textId="77777777" w:rsidR="00752121" w:rsidRPr="00F819EB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820" w:type="dxa"/>
          </w:tcPr>
          <w:p w14:paraId="3A211BF9" w14:textId="77777777" w:rsidR="00752121" w:rsidRPr="00F819EB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990" w:type="dxa"/>
          </w:tcPr>
          <w:p w14:paraId="233AE418" w14:textId="77777777" w:rsidR="00752121" w:rsidRPr="00F819EB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80.340000218735%</w:t>
            </w:r>
          </w:p>
        </w:tc>
        <w:tc>
          <w:tcPr>
            <w:tcW w:w="693" w:type="dxa"/>
          </w:tcPr>
          <w:p w14:paraId="254D2EE2" w14:textId="77777777" w:rsidR="00752121" w:rsidRPr="00F819EB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752121" w:rsidRPr="0016585B" w14:paraId="4939642D" w14:textId="77777777" w:rsidTr="00752121">
        <w:tc>
          <w:tcPr>
            <w:tcW w:w="789" w:type="dxa"/>
          </w:tcPr>
          <w:p w14:paraId="7D5ED0B3" w14:textId="77777777" w:rsidR="00752121" w:rsidRPr="00F819EB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276" w:type="dxa"/>
          </w:tcPr>
          <w:p w14:paraId="39795452" w14:textId="77777777" w:rsidR="00752121" w:rsidRPr="00F819EB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820" w:type="dxa"/>
          </w:tcPr>
          <w:p w14:paraId="7EA499D6" w14:textId="77777777" w:rsidR="00752121" w:rsidRPr="00F819EB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990" w:type="dxa"/>
          </w:tcPr>
          <w:p w14:paraId="0BAEB4F6" w14:textId="77777777" w:rsidR="00752121" w:rsidRPr="00F819EB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33.656490860716%</w:t>
            </w:r>
          </w:p>
        </w:tc>
        <w:tc>
          <w:tcPr>
            <w:tcW w:w="693" w:type="dxa"/>
          </w:tcPr>
          <w:p w14:paraId="4860EB8D" w14:textId="77777777" w:rsidR="00752121" w:rsidRPr="00F819EB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42CDE071" w14:textId="77777777" w:rsidR="00F25DD0" w:rsidRDefault="00F25DD0" w:rsidP="000F31F2">
      <w:pPr>
        <w:pStyle w:val="ICAHeading2"/>
        <w:rPr>
          <w:highlight w:val="yellow"/>
        </w:rPr>
      </w:pPr>
    </w:p>
    <w:p w14:paraId="6F282238" w14:textId="77777777" w:rsidR="000F31F2" w:rsidRPr="00BF6B90" w:rsidRDefault="00D13F81" w:rsidP="000F31F2">
      <w:pPr>
        <w:pStyle w:val="ICAHeading2"/>
      </w:pPr>
      <w:r w:rsidRPr="00BF6B90">
        <w:t>FTSE/JSE SWIX Financial and Industrial 30 (JSZ3)</w:t>
      </w:r>
    </w:p>
    <w:p w14:paraId="2DF125B3" w14:textId="77777777" w:rsidR="00752121" w:rsidRDefault="00752121" w:rsidP="00752121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752121" w:rsidRPr="00801C2F" w14:paraId="39CD34A7" w14:textId="77777777" w:rsidTr="00752121">
        <w:tc>
          <w:tcPr>
            <w:tcW w:w="811" w:type="dxa"/>
            <w:vAlign w:val="center"/>
          </w:tcPr>
          <w:p w14:paraId="17400F2F" w14:textId="77777777" w:rsidR="00752121" w:rsidRPr="00801C2F" w:rsidRDefault="00752121" w:rsidP="00752121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0F9338AC" w14:textId="77777777" w:rsidR="00752121" w:rsidRPr="00801C2F" w:rsidRDefault="00752121" w:rsidP="00752121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1DF1D39C" w14:textId="77777777" w:rsidR="00752121" w:rsidRPr="00801C2F" w:rsidRDefault="00752121" w:rsidP="00752121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614FD931" w14:textId="77777777" w:rsidR="00752121" w:rsidRPr="00801C2F" w:rsidRDefault="00752121" w:rsidP="00752121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4F4C1E9E" w14:textId="77777777" w:rsidR="00752121" w:rsidRPr="00801C2F" w:rsidRDefault="00752121" w:rsidP="00752121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363F69DE" w14:textId="77777777" w:rsidR="00752121" w:rsidRPr="00801C2F" w:rsidRDefault="00752121" w:rsidP="00752121">
            <w:pPr>
              <w:pStyle w:val="ICATableCaption"/>
            </w:pPr>
            <w:r w:rsidRPr="00801C2F">
              <w:t>Rank</w:t>
            </w:r>
          </w:p>
        </w:tc>
      </w:tr>
      <w:tr w:rsidR="00752121" w:rsidRPr="009F68BE" w14:paraId="24FA8AE3" w14:textId="77777777" w:rsidTr="00752121">
        <w:tc>
          <w:tcPr>
            <w:tcW w:w="811" w:type="dxa"/>
          </w:tcPr>
          <w:p w14:paraId="1069BDB1" w14:textId="77777777" w:rsidR="00752121" w:rsidRPr="003E6907" w:rsidRDefault="00752121" w:rsidP="00752121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PPH</w:t>
            </w:r>
          </w:p>
        </w:tc>
        <w:tc>
          <w:tcPr>
            <w:tcW w:w="2983" w:type="dxa"/>
          </w:tcPr>
          <w:p w14:paraId="439EECAB" w14:textId="77777777" w:rsidR="00752121" w:rsidRPr="003E6907" w:rsidRDefault="00752121" w:rsidP="00752121">
            <w:pPr>
              <w:pStyle w:val="ICATableCaption"/>
              <w:rPr>
                <w:i w:val="0"/>
              </w:rPr>
            </w:pPr>
            <w:r w:rsidRPr="000A227D">
              <w:rPr>
                <w:i w:val="0"/>
              </w:rPr>
              <w:t>Pepkor Holdings Ltd</w:t>
            </w:r>
          </w:p>
        </w:tc>
        <w:tc>
          <w:tcPr>
            <w:tcW w:w="1837" w:type="dxa"/>
          </w:tcPr>
          <w:p w14:paraId="42EA2CE5" w14:textId="77777777" w:rsidR="00752121" w:rsidRPr="003E6907" w:rsidRDefault="00752121" w:rsidP="00752121">
            <w:pPr>
              <w:pStyle w:val="ICATableCaption"/>
              <w:rPr>
                <w:i w:val="0"/>
              </w:rPr>
            </w:pPr>
            <w:r w:rsidRPr="000A227D">
              <w:rPr>
                <w:i w:val="0"/>
              </w:rPr>
              <w:t>ZAE000259479</w:t>
            </w:r>
          </w:p>
        </w:tc>
        <w:tc>
          <w:tcPr>
            <w:tcW w:w="1608" w:type="dxa"/>
          </w:tcPr>
          <w:p w14:paraId="2CC91FB0" w14:textId="6B139BAB" w:rsidR="00752121" w:rsidRPr="009F68BE" w:rsidRDefault="007C104B" w:rsidP="0075212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C104B">
              <w:rPr>
                <w:rFonts w:ascii="Arial" w:hAnsi="Arial" w:cs="Arial"/>
                <w:color w:val="666699"/>
                <w:sz w:val="18"/>
                <w:lang w:val="en-ZA"/>
              </w:rPr>
              <w:t>3,672,187,103</w:t>
            </w:r>
          </w:p>
        </w:tc>
        <w:tc>
          <w:tcPr>
            <w:tcW w:w="2102" w:type="dxa"/>
          </w:tcPr>
          <w:p w14:paraId="3AD17C41" w14:textId="77777777" w:rsidR="00752121" w:rsidRPr="009F68BE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A227D">
              <w:rPr>
                <w:rFonts w:ascii="Arial" w:hAnsi="Arial" w:cs="Arial"/>
                <w:color w:val="666699"/>
                <w:sz w:val="18"/>
                <w:lang w:val="en-ZA"/>
              </w:rPr>
              <w:t>56.078089450368%</w:t>
            </w:r>
          </w:p>
        </w:tc>
        <w:tc>
          <w:tcPr>
            <w:tcW w:w="710" w:type="dxa"/>
          </w:tcPr>
          <w:p w14:paraId="119890E0" w14:textId="77777777" w:rsidR="00752121" w:rsidRPr="003E6907" w:rsidRDefault="00752121" w:rsidP="00752121">
            <w:pPr>
              <w:pStyle w:val="ICATableCaption"/>
              <w:jc w:val="right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</w:tr>
    </w:tbl>
    <w:p w14:paraId="3AAEF211" w14:textId="77777777" w:rsidR="00752121" w:rsidRPr="00053AD5" w:rsidRDefault="00752121" w:rsidP="00752121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319"/>
        <w:gridCol w:w="1838"/>
        <w:gridCol w:w="1928"/>
        <w:gridCol w:w="694"/>
      </w:tblGrid>
      <w:tr w:rsidR="00752121" w:rsidRPr="00053AD5" w14:paraId="0E48D285" w14:textId="77777777" w:rsidTr="00752121">
        <w:tc>
          <w:tcPr>
            <w:tcW w:w="789" w:type="dxa"/>
            <w:vAlign w:val="center"/>
          </w:tcPr>
          <w:p w14:paraId="64895A94" w14:textId="77777777" w:rsidR="00752121" w:rsidRPr="00053AD5" w:rsidRDefault="00752121" w:rsidP="00752121">
            <w:pPr>
              <w:pStyle w:val="ICATableCaption"/>
            </w:pPr>
            <w:r w:rsidRPr="00053AD5">
              <w:t>Ticker</w:t>
            </w:r>
          </w:p>
        </w:tc>
        <w:tc>
          <w:tcPr>
            <w:tcW w:w="3319" w:type="dxa"/>
            <w:vAlign w:val="center"/>
          </w:tcPr>
          <w:p w14:paraId="0464C8E5" w14:textId="77777777" w:rsidR="00752121" w:rsidRPr="00053AD5" w:rsidRDefault="00752121" w:rsidP="00752121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38" w:type="dxa"/>
            <w:vAlign w:val="center"/>
          </w:tcPr>
          <w:p w14:paraId="297BA69A" w14:textId="77777777" w:rsidR="00752121" w:rsidRPr="00053AD5" w:rsidRDefault="00752121" w:rsidP="00752121">
            <w:pPr>
              <w:pStyle w:val="ICATableCaption"/>
            </w:pPr>
            <w:r w:rsidRPr="00053AD5">
              <w:t>ISIN</w:t>
            </w:r>
          </w:p>
        </w:tc>
        <w:tc>
          <w:tcPr>
            <w:tcW w:w="1928" w:type="dxa"/>
            <w:vAlign w:val="center"/>
          </w:tcPr>
          <w:p w14:paraId="07B31846" w14:textId="77777777" w:rsidR="00752121" w:rsidRPr="00053AD5" w:rsidRDefault="00752121" w:rsidP="00752121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4" w:type="dxa"/>
            <w:vAlign w:val="center"/>
          </w:tcPr>
          <w:p w14:paraId="7CB6DCFD" w14:textId="77777777" w:rsidR="00752121" w:rsidRPr="00053AD5" w:rsidRDefault="00752121" w:rsidP="00752121">
            <w:pPr>
              <w:pStyle w:val="ICATableCaption"/>
            </w:pPr>
            <w:r w:rsidRPr="00053AD5">
              <w:t>Rank</w:t>
            </w:r>
          </w:p>
        </w:tc>
      </w:tr>
      <w:tr w:rsidR="00752121" w:rsidRPr="00053AD5" w14:paraId="3AC12676" w14:textId="77777777" w:rsidTr="00752121">
        <w:tc>
          <w:tcPr>
            <w:tcW w:w="789" w:type="dxa"/>
          </w:tcPr>
          <w:p w14:paraId="1AC0EE7E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19" w:type="dxa"/>
          </w:tcPr>
          <w:p w14:paraId="768A17C2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8" w:type="dxa"/>
          </w:tcPr>
          <w:p w14:paraId="2ABE7253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28" w:type="dxa"/>
          </w:tcPr>
          <w:p w14:paraId="6734B5F0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96.899999788537</w:t>
            </w:r>
            <w:r w:rsidRPr="009F68B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4" w:type="dxa"/>
          </w:tcPr>
          <w:p w14:paraId="6C34A595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14:paraId="1EED54E9" w14:textId="77777777" w:rsidR="00752121" w:rsidRPr="00E12A60" w:rsidRDefault="00752121" w:rsidP="00752121">
      <w:pPr>
        <w:pStyle w:val="ICAHeading3"/>
      </w:pPr>
      <w:r w:rsidRPr="00E12A60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8"/>
        <w:gridCol w:w="3264"/>
        <w:gridCol w:w="1833"/>
        <w:gridCol w:w="1990"/>
        <w:gridCol w:w="693"/>
      </w:tblGrid>
      <w:tr w:rsidR="00752121" w:rsidRPr="00E12A60" w14:paraId="458A97AE" w14:textId="77777777" w:rsidTr="00752121">
        <w:tc>
          <w:tcPr>
            <w:tcW w:w="788" w:type="dxa"/>
            <w:vAlign w:val="center"/>
          </w:tcPr>
          <w:p w14:paraId="11DF3288" w14:textId="77777777" w:rsidR="00752121" w:rsidRPr="00E12A60" w:rsidRDefault="00752121" w:rsidP="00752121">
            <w:pPr>
              <w:pStyle w:val="ICATableCaption"/>
            </w:pPr>
            <w:r w:rsidRPr="00E12A60">
              <w:t>Ticker</w:t>
            </w:r>
          </w:p>
        </w:tc>
        <w:tc>
          <w:tcPr>
            <w:tcW w:w="3264" w:type="dxa"/>
            <w:vAlign w:val="center"/>
          </w:tcPr>
          <w:p w14:paraId="3AA2549D" w14:textId="77777777" w:rsidR="00752121" w:rsidRPr="00E12A60" w:rsidRDefault="00752121" w:rsidP="00752121">
            <w:pPr>
              <w:pStyle w:val="ICATableCaption"/>
            </w:pPr>
            <w:r w:rsidRPr="00E12A60">
              <w:t>Constituent</w:t>
            </w:r>
          </w:p>
        </w:tc>
        <w:tc>
          <w:tcPr>
            <w:tcW w:w="1833" w:type="dxa"/>
            <w:vAlign w:val="center"/>
          </w:tcPr>
          <w:p w14:paraId="0094D046" w14:textId="77777777" w:rsidR="00752121" w:rsidRPr="00E12A60" w:rsidRDefault="00752121" w:rsidP="00752121">
            <w:pPr>
              <w:pStyle w:val="ICATableCaption"/>
            </w:pPr>
            <w:r w:rsidRPr="00E12A60">
              <w:t>ISIN</w:t>
            </w:r>
          </w:p>
        </w:tc>
        <w:tc>
          <w:tcPr>
            <w:tcW w:w="1990" w:type="dxa"/>
            <w:vAlign w:val="center"/>
          </w:tcPr>
          <w:p w14:paraId="6806BA9C" w14:textId="77777777" w:rsidR="00752121" w:rsidRPr="00E12A60" w:rsidRDefault="00752121" w:rsidP="00752121">
            <w:pPr>
              <w:pStyle w:val="ICATableCaption"/>
            </w:pPr>
            <w:r w:rsidRPr="00E12A60">
              <w:t>Free Float</w:t>
            </w:r>
          </w:p>
        </w:tc>
        <w:tc>
          <w:tcPr>
            <w:tcW w:w="693" w:type="dxa"/>
            <w:vAlign w:val="center"/>
          </w:tcPr>
          <w:p w14:paraId="6531E0D1" w14:textId="77777777" w:rsidR="00752121" w:rsidRPr="00E12A60" w:rsidRDefault="00752121" w:rsidP="00752121">
            <w:pPr>
              <w:pStyle w:val="ICATableCaption"/>
            </w:pPr>
            <w:r w:rsidRPr="00E12A60">
              <w:t>Rank</w:t>
            </w:r>
          </w:p>
        </w:tc>
      </w:tr>
      <w:tr w:rsidR="00752121" w:rsidRPr="00F819EB" w14:paraId="46A14705" w14:textId="77777777" w:rsidTr="00752121">
        <w:tc>
          <w:tcPr>
            <w:tcW w:w="788" w:type="dxa"/>
          </w:tcPr>
          <w:p w14:paraId="70E9BB4F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264" w:type="dxa"/>
          </w:tcPr>
          <w:p w14:paraId="51C3C261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3" w:type="dxa"/>
          </w:tcPr>
          <w:p w14:paraId="5E04E6AB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7D120961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86.559999729382%</w:t>
            </w:r>
          </w:p>
        </w:tc>
        <w:tc>
          <w:tcPr>
            <w:tcW w:w="693" w:type="dxa"/>
          </w:tcPr>
          <w:p w14:paraId="37FED795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752121" w:rsidRPr="00F819EB" w14:paraId="0225F83C" w14:textId="77777777" w:rsidTr="00752121">
        <w:tc>
          <w:tcPr>
            <w:tcW w:w="788" w:type="dxa"/>
          </w:tcPr>
          <w:p w14:paraId="342E6721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264" w:type="dxa"/>
          </w:tcPr>
          <w:p w14:paraId="73372E6F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33" w:type="dxa"/>
          </w:tcPr>
          <w:p w14:paraId="26FD432D" w14:textId="77777777" w:rsidR="00752121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990" w:type="dxa"/>
          </w:tcPr>
          <w:p w14:paraId="5D06C9B9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93.450000007565%</w:t>
            </w:r>
          </w:p>
        </w:tc>
        <w:tc>
          <w:tcPr>
            <w:tcW w:w="693" w:type="dxa"/>
          </w:tcPr>
          <w:p w14:paraId="687596C5" w14:textId="77777777" w:rsidR="00752121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752121" w:rsidRPr="00F819EB" w14:paraId="26371B37" w14:textId="77777777" w:rsidTr="00752121">
        <w:tc>
          <w:tcPr>
            <w:tcW w:w="788" w:type="dxa"/>
          </w:tcPr>
          <w:p w14:paraId="05B0C229" w14:textId="77777777" w:rsidR="00752121" w:rsidRPr="00BF0FA6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264" w:type="dxa"/>
          </w:tcPr>
          <w:p w14:paraId="69154063" w14:textId="77777777" w:rsidR="00752121" w:rsidRPr="00BF0FA6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3" w:type="dxa"/>
          </w:tcPr>
          <w:p w14:paraId="6F540E36" w14:textId="77777777" w:rsidR="00752121" w:rsidRPr="00BF0FA6" w:rsidRDefault="00752121" w:rsidP="007521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06B232FE" w14:textId="77777777" w:rsidR="00752121" w:rsidRPr="00BF0FA6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68">
              <w:rPr>
                <w:rFonts w:ascii="Arial" w:hAnsi="Arial" w:cs="Arial"/>
                <w:color w:val="666699"/>
                <w:sz w:val="18"/>
                <w:szCs w:val="18"/>
              </w:rPr>
              <w:t>96.862079955339%</w:t>
            </w:r>
          </w:p>
        </w:tc>
        <w:tc>
          <w:tcPr>
            <w:tcW w:w="693" w:type="dxa"/>
          </w:tcPr>
          <w:p w14:paraId="7D5AFA09" w14:textId="77777777" w:rsidR="00752121" w:rsidRPr="00BF0FA6" w:rsidRDefault="00752121" w:rsidP="007521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14:paraId="081BDDBA" w14:textId="77777777" w:rsidR="00E227C6" w:rsidRPr="00575EBD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D228AE" w14:paraId="16EF13EB" w14:textId="77777777" w:rsidTr="00690234">
        <w:tc>
          <w:tcPr>
            <w:tcW w:w="5000" w:type="pct"/>
            <w:hideMark/>
          </w:tcPr>
          <w:p w14:paraId="545F2ABC" w14:textId="77777777"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1" w:name="bmkContactEmail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lastRenderedPageBreak/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D228AE" w:rsidRPr="00D228AE" w14:paraId="19415FCB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14:paraId="61F747D6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668BB8E7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D228AE" w:rsidRPr="00D228AE" w14:paraId="717465DA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7C04BB78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5C98EAC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D228AE" w:rsidRPr="00D228AE" w14:paraId="2276233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197462E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21039BA1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D228AE" w:rsidRPr="00D228AE" w14:paraId="3D46D308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2930CF04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5082997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D228AE" w:rsidRPr="00D228AE" w14:paraId="0E1A4B71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611AC175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5A7C8064" w14:textId="77777777" w:rsid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55662D4" w14:textId="77777777" w:rsidR="009A269F" w:rsidRPr="00D228A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21CCDB3C" w14:textId="77777777" w:rsidR="00D228AE" w:rsidRPr="00D228A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>+27 11 520 7000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14:paraId="4B035494" w14:textId="77777777" w:rsidR="00D228AE" w:rsidRPr="00D228A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</w:p>
          <w:p w14:paraId="59D08C0E" w14:textId="77777777"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3" w:name="bmkContactWeb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14:paraId="3099CA35" w14:textId="66614A3D" w:rsidR="00D228AE" w:rsidRPr="00E8435D" w:rsidRDefault="003C75EE" w:rsidP="00D228AE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hyperlink r:id="rId13" w:history="1">
              <w:r w:rsidR="00D228AE" w:rsidRPr="00E8435D">
                <w:rPr>
                  <w:rFonts w:ascii="Verdana" w:eastAsia="Calibri" w:hAnsi="Verdana" w:cs="Times New Roman"/>
                  <w:color w:val="FF6600"/>
                  <w:sz w:val="18"/>
                  <w:szCs w:val="18"/>
                </w:rPr>
                <w:t>Terms of Use</w:t>
              </w:r>
            </w:hyperlink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| Copyright © 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begin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eastAsia="en-GB"/>
              </w:rPr>
              <w:t>2023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end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6CDBEED7" w14:textId="77777777" w:rsidR="007732A2" w:rsidRPr="003772B5" w:rsidRDefault="007732A2" w:rsidP="00D228AE">
      <w:pPr>
        <w:pStyle w:val="ICAParagraphText"/>
      </w:pPr>
    </w:p>
    <w:sectPr w:rsidR="007732A2" w:rsidRPr="003772B5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3E580" w14:textId="77777777" w:rsidR="006B0F7C" w:rsidRDefault="006B0F7C" w:rsidP="00D43144">
      <w:pPr>
        <w:spacing w:after="0" w:line="240" w:lineRule="auto"/>
      </w:pPr>
      <w:r>
        <w:separator/>
      </w:r>
    </w:p>
  </w:endnote>
  <w:endnote w:type="continuationSeparator" w:id="0">
    <w:p w14:paraId="27D3CB4F" w14:textId="77777777" w:rsidR="006B0F7C" w:rsidRDefault="006B0F7C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756C8B" w14:textId="6EED7270" w:rsidR="006B0F7C" w:rsidRPr="00D43144" w:rsidRDefault="006B0F7C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C75EE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C75EE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3DD1CB04" w14:textId="77777777" w:rsidR="006B0F7C" w:rsidRDefault="006B0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856A0" w14:textId="77777777" w:rsidR="006B0F7C" w:rsidRDefault="006B0F7C" w:rsidP="00D43144">
      <w:pPr>
        <w:spacing w:after="0" w:line="240" w:lineRule="auto"/>
      </w:pPr>
      <w:r>
        <w:separator/>
      </w:r>
    </w:p>
  </w:footnote>
  <w:footnote w:type="continuationSeparator" w:id="0">
    <w:p w14:paraId="794A9BBF" w14:textId="77777777" w:rsidR="006B0F7C" w:rsidRDefault="006B0F7C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5"/>
    <w:rsid w:val="0000048D"/>
    <w:rsid w:val="000026D3"/>
    <w:rsid w:val="000311C7"/>
    <w:rsid w:val="00031816"/>
    <w:rsid w:val="00031933"/>
    <w:rsid w:val="00034945"/>
    <w:rsid w:val="00034AA3"/>
    <w:rsid w:val="00040355"/>
    <w:rsid w:val="0004158B"/>
    <w:rsid w:val="00041BEB"/>
    <w:rsid w:val="000422AE"/>
    <w:rsid w:val="00042B7D"/>
    <w:rsid w:val="00043D16"/>
    <w:rsid w:val="00044419"/>
    <w:rsid w:val="00044C4A"/>
    <w:rsid w:val="00045B92"/>
    <w:rsid w:val="00046A9D"/>
    <w:rsid w:val="000501B4"/>
    <w:rsid w:val="00051CA5"/>
    <w:rsid w:val="00051F1E"/>
    <w:rsid w:val="00053AD5"/>
    <w:rsid w:val="00053EBF"/>
    <w:rsid w:val="0006302F"/>
    <w:rsid w:val="00072C97"/>
    <w:rsid w:val="000749CD"/>
    <w:rsid w:val="000756D4"/>
    <w:rsid w:val="000806DC"/>
    <w:rsid w:val="00080802"/>
    <w:rsid w:val="00081C27"/>
    <w:rsid w:val="0008315D"/>
    <w:rsid w:val="00083AAE"/>
    <w:rsid w:val="00085DE6"/>
    <w:rsid w:val="00090FBA"/>
    <w:rsid w:val="00093630"/>
    <w:rsid w:val="00093C50"/>
    <w:rsid w:val="000A227D"/>
    <w:rsid w:val="000A3A28"/>
    <w:rsid w:val="000A4F38"/>
    <w:rsid w:val="000A5338"/>
    <w:rsid w:val="000B19A1"/>
    <w:rsid w:val="000B3766"/>
    <w:rsid w:val="000B38BA"/>
    <w:rsid w:val="000B6DD0"/>
    <w:rsid w:val="000B6E5F"/>
    <w:rsid w:val="000C00B7"/>
    <w:rsid w:val="000C6FB0"/>
    <w:rsid w:val="000E08B1"/>
    <w:rsid w:val="000E346E"/>
    <w:rsid w:val="000E72CF"/>
    <w:rsid w:val="000F31F2"/>
    <w:rsid w:val="000F6365"/>
    <w:rsid w:val="0011195F"/>
    <w:rsid w:val="0011461E"/>
    <w:rsid w:val="00117FCC"/>
    <w:rsid w:val="00123965"/>
    <w:rsid w:val="0012727D"/>
    <w:rsid w:val="00140EF1"/>
    <w:rsid w:val="001410AE"/>
    <w:rsid w:val="00143529"/>
    <w:rsid w:val="00150E54"/>
    <w:rsid w:val="0015318D"/>
    <w:rsid w:val="00155041"/>
    <w:rsid w:val="0015528B"/>
    <w:rsid w:val="001560C6"/>
    <w:rsid w:val="0016585B"/>
    <w:rsid w:val="00167B12"/>
    <w:rsid w:val="00172D0E"/>
    <w:rsid w:val="00174125"/>
    <w:rsid w:val="001777F1"/>
    <w:rsid w:val="00180095"/>
    <w:rsid w:val="00181887"/>
    <w:rsid w:val="00183740"/>
    <w:rsid w:val="00186E19"/>
    <w:rsid w:val="00190326"/>
    <w:rsid w:val="00191152"/>
    <w:rsid w:val="0019676B"/>
    <w:rsid w:val="00196910"/>
    <w:rsid w:val="001A74CF"/>
    <w:rsid w:val="001B04EE"/>
    <w:rsid w:val="001B5647"/>
    <w:rsid w:val="001B702E"/>
    <w:rsid w:val="001C0591"/>
    <w:rsid w:val="001C0789"/>
    <w:rsid w:val="001C3949"/>
    <w:rsid w:val="001D00DF"/>
    <w:rsid w:val="001D4C06"/>
    <w:rsid w:val="001E0A08"/>
    <w:rsid w:val="001E2DC4"/>
    <w:rsid w:val="001E2FF6"/>
    <w:rsid w:val="001E38F6"/>
    <w:rsid w:val="001F0539"/>
    <w:rsid w:val="001F0E1C"/>
    <w:rsid w:val="001F2087"/>
    <w:rsid w:val="001F224E"/>
    <w:rsid w:val="001F3740"/>
    <w:rsid w:val="001F3789"/>
    <w:rsid w:val="001F4BE5"/>
    <w:rsid w:val="001F674F"/>
    <w:rsid w:val="001F7811"/>
    <w:rsid w:val="00200311"/>
    <w:rsid w:val="00205266"/>
    <w:rsid w:val="00205D52"/>
    <w:rsid w:val="00207868"/>
    <w:rsid w:val="0020787A"/>
    <w:rsid w:val="00210C98"/>
    <w:rsid w:val="00210E07"/>
    <w:rsid w:val="00211E7B"/>
    <w:rsid w:val="00214F57"/>
    <w:rsid w:val="0021533D"/>
    <w:rsid w:val="00215CF5"/>
    <w:rsid w:val="0021601B"/>
    <w:rsid w:val="00220743"/>
    <w:rsid w:val="0022218A"/>
    <w:rsid w:val="00224B86"/>
    <w:rsid w:val="002256E1"/>
    <w:rsid w:val="002305B0"/>
    <w:rsid w:val="0023168A"/>
    <w:rsid w:val="00233349"/>
    <w:rsid w:val="00235ECE"/>
    <w:rsid w:val="00242FBE"/>
    <w:rsid w:val="00243E71"/>
    <w:rsid w:val="00244FBF"/>
    <w:rsid w:val="0024765D"/>
    <w:rsid w:val="00250BD0"/>
    <w:rsid w:val="00252539"/>
    <w:rsid w:val="00253A3D"/>
    <w:rsid w:val="00253B91"/>
    <w:rsid w:val="00254E10"/>
    <w:rsid w:val="00264B09"/>
    <w:rsid w:val="00265922"/>
    <w:rsid w:val="00265E63"/>
    <w:rsid w:val="00265F86"/>
    <w:rsid w:val="00266FA2"/>
    <w:rsid w:val="00270EC1"/>
    <w:rsid w:val="00275208"/>
    <w:rsid w:val="002755AF"/>
    <w:rsid w:val="00275D7B"/>
    <w:rsid w:val="00282A6A"/>
    <w:rsid w:val="00286223"/>
    <w:rsid w:val="0028704A"/>
    <w:rsid w:val="00292BD3"/>
    <w:rsid w:val="0029718B"/>
    <w:rsid w:val="002B044B"/>
    <w:rsid w:val="002B217F"/>
    <w:rsid w:val="002C0745"/>
    <w:rsid w:val="002C0952"/>
    <w:rsid w:val="002C72B5"/>
    <w:rsid w:val="002F364F"/>
    <w:rsid w:val="002F4150"/>
    <w:rsid w:val="002F4395"/>
    <w:rsid w:val="002F62CE"/>
    <w:rsid w:val="002F7FB3"/>
    <w:rsid w:val="0030242A"/>
    <w:rsid w:val="00303497"/>
    <w:rsid w:val="00303A73"/>
    <w:rsid w:val="00303D7D"/>
    <w:rsid w:val="00304130"/>
    <w:rsid w:val="00304FEE"/>
    <w:rsid w:val="00306688"/>
    <w:rsid w:val="00306DD0"/>
    <w:rsid w:val="00306F38"/>
    <w:rsid w:val="00307870"/>
    <w:rsid w:val="00307F89"/>
    <w:rsid w:val="003145DD"/>
    <w:rsid w:val="00314D03"/>
    <w:rsid w:val="003203FF"/>
    <w:rsid w:val="00323C0F"/>
    <w:rsid w:val="003245C1"/>
    <w:rsid w:val="00327138"/>
    <w:rsid w:val="003277C7"/>
    <w:rsid w:val="00332C6B"/>
    <w:rsid w:val="00334098"/>
    <w:rsid w:val="00334726"/>
    <w:rsid w:val="0033667F"/>
    <w:rsid w:val="00341232"/>
    <w:rsid w:val="00341244"/>
    <w:rsid w:val="00341732"/>
    <w:rsid w:val="0034378C"/>
    <w:rsid w:val="003466DD"/>
    <w:rsid w:val="003478C9"/>
    <w:rsid w:val="003507FA"/>
    <w:rsid w:val="00354C6E"/>
    <w:rsid w:val="0035575A"/>
    <w:rsid w:val="00356F8F"/>
    <w:rsid w:val="003700E3"/>
    <w:rsid w:val="00371590"/>
    <w:rsid w:val="00375B05"/>
    <w:rsid w:val="003772B5"/>
    <w:rsid w:val="003843E5"/>
    <w:rsid w:val="00384EF3"/>
    <w:rsid w:val="00387758"/>
    <w:rsid w:val="00391AFC"/>
    <w:rsid w:val="003938B4"/>
    <w:rsid w:val="00393C6E"/>
    <w:rsid w:val="00396B4B"/>
    <w:rsid w:val="003A0408"/>
    <w:rsid w:val="003A189D"/>
    <w:rsid w:val="003A37AA"/>
    <w:rsid w:val="003A4D99"/>
    <w:rsid w:val="003B1FF4"/>
    <w:rsid w:val="003B36C5"/>
    <w:rsid w:val="003B4D2F"/>
    <w:rsid w:val="003B6409"/>
    <w:rsid w:val="003B792D"/>
    <w:rsid w:val="003C6FF1"/>
    <w:rsid w:val="003C75EE"/>
    <w:rsid w:val="003D28CB"/>
    <w:rsid w:val="003D4CEF"/>
    <w:rsid w:val="003D73DA"/>
    <w:rsid w:val="003E158C"/>
    <w:rsid w:val="003E37DC"/>
    <w:rsid w:val="003E48C3"/>
    <w:rsid w:val="003E62CC"/>
    <w:rsid w:val="003E6907"/>
    <w:rsid w:val="003F600D"/>
    <w:rsid w:val="003F624A"/>
    <w:rsid w:val="004010CB"/>
    <w:rsid w:val="00401E04"/>
    <w:rsid w:val="00404B8F"/>
    <w:rsid w:val="00404DE3"/>
    <w:rsid w:val="00407979"/>
    <w:rsid w:val="00410950"/>
    <w:rsid w:val="00410D09"/>
    <w:rsid w:val="00414CA7"/>
    <w:rsid w:val="0042238B"/>
    <w:rsid w:val="00423274"/>
    <w:rsid w:val="00424CEE"/>
    <w:rsid w:val="00425A80"/>
    <w:rsid w:val="004277AD"/>
    <w:rsid w:val="004342BE"/>
    <w:rsid w:val="004359BB"/>
    <w:rsid w:val="0044279E"/>
    <w:rsid w:val="00442F50"/>
    <w:rsid w:val="00452287"/>
    <w:rsid w:val="00453F39"/>
    <w:rsid w:val="004571D7"/>
    <w:rsid w:val="0046146F"/>
    <w:rsid w:val="00462028"/>
    <w:rsid w:val="0046228B"/>
    <w:rsid w:val="00462DB1"/>
    <w:rsid w:val="00465404"/>
    <w:rsid w:val="00473652"/>
    <w:rsid w:val="00481055"/>
    <w:rsid w:val="00486F44"/>
    <w:rsid w:val="00491468"/>
    <w:rsid w:val="00491687"/>
    <w:rsid w:val="00492B3C"/>
    <w:rsid w:val="00493ACE"/>
    <w:rsid w:val="004968A7"/>
    <w:rsid w:val="004A43EA"/>
    <w:rsid w:val="004B0C08"/>
    <w:rsid w:val="004B33D3"/>
    <w:rsid w:val="004C5D0B"/>
    <w:rsid w:val="004D12A9"/>
    <w:rsid w:val="004D157A"/>
    <w:rsid w:val="004D277D"/>
    <w:rsid w:val="004E45D4"/>
    <w:rsid w:val="004E498B"/>
    <w:rsid w:val="004E5198"/>
    <w:rsid w:val="004E63D4"/>
    <w:rsid w:val="004E7B54"/>
    <w:rsid w:val="004F07FA"/>
    <w:rsid w:val="00501DA7"/>
    <w:rsid w:val="005060F5"/>
    <w:rsid w:val="00506398"/>
    <w:rsid w:val="00506E7B"/>
    <w:rsid w:val="005077DC"/>
    <w:rsid w:val="00510734"/>
    <w:rsid w:val="00512F78"/>
    <w:rsid w:val="00513427"/>
    <w:rsid w:val="00513792"/>
    <w:rsid w:val="005153AB"/>
    <w:rsid w:val="00515B3B"/>
    <w:rsid w:val="00516071"/>
    <w:rsid w:val="00517A73"/>
    <w:rsid w:val="00520883"/>
    <w:rsid w:val="00520EA6"/>
    <w:rsid w:val="00523719"/>
    <w:rsid w:val="00523CD3"/>
    <w:rsid w:val="00524F30"/>
    <w:rsid w:val="00525269"/>
    <w:rsid w:val="0052577B"/>
    <w:rsid w:val="00527174"/>
    <w:rsid w:val="005312E9"/>
    <w:rsid w:val="005321E0"/>
    <w:rsid w:val="00534B84"/>
    <w:rsid w:val="00542741"/>
    <w:rsid w:val="00542FBC"/>
    <w:rsid w:val="00546424"/>
    <w:rsid w:val="00551630"/>
    <w:rsid w:val="00552CEF"/>
    <w:rsid w:val="00556C2E"/>
    <w:rsid w:val="005624B0"/>
    <w:rsid w:val="005640FC"/>
    <w:rsid w:val="005676B8"/>
    <w:rsid w:val="005676C4"/>
    <w:rsid w:val="00567A24"/>
    <w:rsid w:val="00570C5E"/>
    <w:rsid w:val="00572A8E"/>
    <w:rsid w:val="00573304"/>
    <w:rsid w:val="00575EBD"/>
    <w:rsid w:val="005769B0"/>
    <w:rsid w:val="00577990"/>
    <w:rsid w:val="00577A4E"/>
    <w:rsid w:val="0058061A"/>
    <w:rsid w:val="00585276"/>
    <w:rsid w:val="0059106D"/>
    <w:rsid w:val="00592699"/>
    <w:rsid w:val="005962D9"/>
    <w:rsid w:val="0059786D"/>
    <w:rsid w:val="005A3C48"/>
    <w:rsid w:val="005A66EB"/>
    <w:rsid w:val="005A6B26"/>
    <w:rsid w:val="005B1062"/>
    <w:rsid w:val="005B49FE"/>
    <w:rsid w:val="005B5CE5"/>
    <w:rsid w:val="005C46C8"/>
    <w:rsid w:val="005C6EB6"/>
    <w:rsid w:val="005D3A64"/>
    <w:rsid w:val="005D3AFD"/>
    <w:rsid w:val="005D6D53"/>
    <w:rsid w:val="005D6EEB"/>
    <w:rsid w:val="005E1284"/>
    <w:rsid w:val="005E14B3"/>
    <w:rsid w:val="005F1A89"/>
    <w:rsid w:val="006024C3"/>
    <w:rsid w:val="0060300F"/>
    <w:rsid w:val="006045AA"/>
    <w:rsid w:val="00605BE1"/>
    <w:rsid w:val="006066FB"/>
    <w:rsid w:val="0060686E"/>
    <w:rsid w:val="00607B76"/>
    <w:rsid w:val="006108C2"/>
    <w:rsid w:val="0061253B"/>
    <w:rsid w:val="0061383B"/>
    <w:rsid w:val="00620CEE"/>
    <w:rsid w:val="00621F3B"/>
    <w:rsid w:val="0062477C"/>
    <w:rsid w:val="00632BB8"/>
    <w:rsid w:val="00636015"/>
    <w:rsid w:val="00636C2F"/>
    <w:rsid w:val="00637D23"/>
    <w:rsid w:val="006400EF"/>
    <w:rsid w:val="00641026"/>
    <w:rsid w:val="00644BD6"/>
    <w:rsid w:val="006473E7"/>
    <w:rsid w:val="00651ECD"/>
    <w:rsid w:val="00652192"/>
    <w:rsid w:val="00654334"/>
    <w:rsid w:val="00656057"/>
    <w:rsid w:val="006561EB"/>
    <w:rsid w:val="006602B6"/>
    <w:rsid w:val="00665AFE"/>
    <w:rsid w:val="00666EBD"/>
    <w:rsid w:val="00667495"/>
    <w:rsid w:val="006710A5"/>
    <w:rsid w:val="0067324D"/>
    <w:rsid w:val="00675BAC"/>
    <w:rsid w:val="0068003D"/>
    <w:rsid w:val="00682432"/>
    <w:rsid w:val="00683F4E"/>
    <w:rsid w:val="006844CE"/>
    <w:rsid w:val="00690234"/>
    <w:rsid w:val="00692937"/>
    <w:rsid w:val="00692B53"/>
    <w:rsid w:val="0069433A"/>
    <w:rsid w:val="0069682F"/>
    <w:rsid w:val="006A12EF"/>
    <w:rsid w:val="006A1626"/>
    <w:rsid w:val="006A7C56"/>
    <w:rsid w:val="006B02AE"/>
    <w:rsid w:val="006B0F7C"/>
    <w:rsid w:val="006C2115"/>
    <w:rsid w:val="006C5A17"/>
    <w:rsid w:val="006D0430"/>
    <w:rsid w:val="006D0FA0"/>
    <w:rsid w:val="006D24FD"/>
    <w:rsid w:val="006D5B35"/>
    <w:rsid w:val="006D6AA0"/>
    <w:rsid w:val="006E11C4"/>
    <w:rsid w:val="006E1443"/>
    <w:rsid w:val="006E6123"/>
    <w:rsid w:val="006E63DA"/>
    <w:rsid w:val="006E75BF"/>
    <w:rsid w:val="006E7A64"/>
    <w:rsid w:val="006F058A"/>
    <w:rsid w:val="006F38D9"/>
    <w:rsid w:val="006F4B69"/>
    <w:rsid w:val="006F7F75"/>
    <w:rsid w:val="007025E0"/>
    <w:rsid w:val="00703D2A"/>
    <w:rsid w:val="0070549C"/>
    <w:rsid w:val="00710175"/>
    <w:rsid w:val="00710241"/>
    <w:rsid w:val="00712185"/>
    <w:rsid w:val="00716339"/>
    <w:rsid w:val="00727B7F"/>
    <w:rsid w:val="00727D51"/>
    <w:rsid w:val="00730740"/>
    <w:rsid w:val="00730997"/>
    <w:rsid w:val="007313D9"/>
    <w:rsid w:val="00734BD9"/>
    <w:rsid w:val="00740296"/>
    <w:rsid w:val="00741D79"/>
    <w:rsid w:val="00743045"/>
    <w:rsid w:val="007436F6"/>
    <w:rsid w:val="00743858"/>
    <w:rsid w:val="00752121"/>
    <w:rsid w:val="007546C0"/>
    <w:rsid w:val="007559A7"/>
    <w:rsid w:val="007567BE"/>
    <w:rsid w:val="007572EB"/>
    <w:rsid w:val="00757E2F"/>
    <w:rsid w:val="00761F8D"/>
    <w:rsid w:val="00764445"/>
    <w:rsid w:val="00764A4A"/>
    <w:rsid w:val="00771571"/>
    <w:rsid w:val="0077194C"/>
    <w:rsid w:val="0077196E"/>
    <w:rsid w:val="007722B9"/>
    <w:rsid w:val="007732A2"/>
    <w:rsid w:val="00776249"/>
    <w:rsid w:val="0078073F"/>
    <w:rsid w:val="00780D27"/>
    <w:rsid w:val="00783EB1"/>
    <w:rsid w:val="00786AAF"/>
    <w:rsid w:val="007871AF"/>
    <w:rsid w:val="00787849"/>
    <w:rsid w:val="00792DC5"/>
    <w:rsid w:val="007954AA"/>
    <w:rsid w:val="007A14F3"/>
    <w:rsid w:val="007A17EE"/>
    <w:rsid w:val="007A3371"/>
    <w:rsid w:val="007A4B73"/>
    <w:rsid w:val="007A50EB"/>
    <w:rsid w:val="007A6117"/>
    <w:rsid w:val="007C104B"/>
    <w:rsid w:val="007C212F"/>
    <w:rsid w:val="007C3025"/>
    <w:rsid w:val="007D10EF"/>
    <w:rsid w:val="007D47C0"/>
    <w:rsid w:val="007D4EFA"/>
    <w:rsid w:val="007D6A96"/>
    <w:rsid w:val="007D6C76"/>
    <w:rsid w:val="007E1DEA"/>
    <w:rsid w:val="007E5691"/>
    <w:rsid w:val="007F3A85"/>
    <w:rsid w:val="007F5340"/>
    <w:rsid w:val="00801C2F"/>
    <w:rsid w:val="008031A2"/>
    <w:rsid w:val="00810967"/>
    <w:rsid w:val="00816A16"/>
    <w:rsid w:val="008209B9"/>
    <w:rsid w:val="00822F17"/>
    <w:rsid w:val="00832114"/>
    <w:rsid w:val="008330E3"/>
    <w:rsid w:val="00834447"/>
    <w:rsid w:val="0084115A"/>
    <w:rsid w:val="00843930"/>
    <w:rsid w:val="008445B2"/>
    <w:rsid w:val="008504CC"/>
    <w:rsid w:val="00850980"/>
    <w:rsid w:val="00851536"/>
    <w:rsid w:val="008543C3"/>
    <w:rsid w:val="0085524C"/>
    <w:rsid w:val="00860044"/>
    <w:rsid w:val="00860631"/>
    <w:rsid w:val="00861A21"/>
    <w:rsid w:val="00863D7A"/>
    <w:rsid w:val="008641B6"/>
    <w:rsid w:val="00867D77"/>
    <w:rsid w:val="00871020"/>
    <w:rsid w:val="00873817"/>
    <w:rsid w:val="00873DD6"/>
    <w:rsid w:val="00880BBD"/>
    <w:rsid w:val="008812AA"/>
    <w:rsid w:val="00881F6A"/>
    <w:rsid w:val="00886B2A"/>
    <w:rsid w:val="008871C5"/>
    <w:rsid w:val="00892051"/>
    <w:rsid w:val="008A1E65"/>
    <w:rsid w:val="008A263E"/>
    <w:rsid w:val="008B1BBC"/>
    <w:rsid w:val="008B24BF"/>
    <w:rsid w:val="008B797B"/>
    <w:rsid w:val="008C1828"/>
    <w:rsid w:val="008C30B8"/>
    <w:rsid w:val="008C3AF0"/>
    <w:rsid w:val="008C5E07"/>
    <w:rsid w:val="008C7475"/>
    <w:rsid w:val="008D4767"/>
    <w:rsid w:val="008D5DF4"/>
    <w:rsid w:val="008D6695"/>
    <w:rsid w:val="008E14DB"/>
    <w:rsid w:val="008E3A66"/>
    <w:rsid w:val="008E4AA9"/>
    <w:rsid w:val="008E51F4"/>
    <w:rsid w:val="008F0D0E"/>
    <w:rsid w:val="008F1C24"/>
    <w:rsid w:val="008F5C71"/>
    <w:rsid w:val="00903693"/>
    <w:rsid w:val="00904188"/>
    <w:rsid w:val="0090633E"/>
    <w:rsid w:val="009063D7"/>
    <w:rsid w:val="0091045F"/>
    <w:rsid w:val="00910836"/>
    <w:rsid w:val="00914DE2"/>
    <w:rsid w:val="00920098"/>
    <w:rsid w:val="0092048D"/>
    <w:rsid w:val="00920830"/>
    <w:rsid w:val="0092163A"/>
    <w:rsid w:val="009248C3"/>
    <w:rsid w:val="00924C5B"/>
    <w:rsid w:val="00930F4B"/>
    <w:rsid w:val="0093269D"/>
    <w:rsid w:val="0093290F"/>
    <w:rsid w:val="00933796"/>
    <w:rsid w:val="009375F1"/>
    <w:rsid w:val="00941B3C"/>
    <w:rsid w:val="00942EF0"/>
    <w:rsid w:val="0094453F"/>
    <w:rsid w:val="0094495E"/>
    <w:rsid w:val="009466D2"/>
    <w:rsid w:val="00950273"/>
    <w:rsid w:val="009524EA"/>
    <w:rsid w:val="00952737"/>
    <w:rsid w:val="00953418"/>
    <w:rsid w:val="00954727"/>
    <w:rsid w:val="00954A3A"/>
    <w:rsid w:val="00956A3A"/>
    <w:rsid w:val="00957B1F"/>
    <w:rsid w:val="009638DF"/>
    <w:rsid w:val="00964593"/>
    <w:rsid w:val="009702DC"/>
    <w:rsid w:val="00970328"/>
    <w:rsid w:val="00971820"/>
    <w:rsid w:val="00971A89"/>
    <w:rsid w:val="00971F4D"/>
    <w:rsid w:val="00974900"/>
    <w:rsid w:val="00975047"/>
    <w:rsid w:val="0097627B"/>
    <w:rsid w:val="0097729A"/>
    <w:rsid w:val="0098271E"/>
    <w:rsid w:val="009866A8"/>
    <w:rsid w:val="0098670D"/>
    <w:rsid w:val="0098723D"/>
    <w:rsid w:val="00990677"/>
    <w:rsid w:val="00990FE1"/>
    <w:rsid w:val="009931FD"/>
    <w:rsid w:val="00993408"/>
    <w:rsid w:val="00994C50"/>
    <w:rsid w:val="009A269F"/>
    <w:rsid w:val="009A397B"/>
    <w:rsid w:val="009A7693"/>
    <w:rsid w:val="009B11EF"/>
    <w:rsid w:val="009B14A7"/>
    <w:rsid w:val="009B1B12"/>
    <w:rsid w:val="009B1E61"/>
    <w:rsid w:val="009B2316"/>
    <w:rsid w:val="009B3E36"/>
    <w:rsid w:val="009B4855"/>
    <w:rsid w:val="009B5088"/>
    <w:rsid w:val="009B61C5"/>
    <w:rsid w:val="009B6715"/>
    <w:rsid w:val="009C1059"/>
    <w:rsid w:val="009C708F"/>
    <w:rsid w:val="009C7728"/>
    <w:rsid w:val="009D0ED5"/>
    <w:rsid w:val="009D55F2"/>
    <w:rsid w:val="009E00A3"/>
    <w:rsid w:val="009E3DE6"/>
    <w:rsid w:val="009E5B99"/>
    <w:rsid w:val="009E6A9F"/>
    <w:rsid w:val="009F68BE"/>
    <w:rsid w:val="00A00910"/>
    <w:rsid w:val="00A01391"/>
    <w:rsid w:val="00A040E0"/>
    <w:rsid w:val="00A06FB4"/>
    <w:rsid w:val="00A06FBC"/>
    <w:rsid w:val="00A1134B"/>
    <w:rsid w:val="00A13299"/>
    <w:rsid w:val="00A14ADB"/>
    <w:rsid w:val="00A15356"/>
    <w:rsid w:val="00A1575C"/>
    <w:rsid w:val="00A15791"/>
    <w:rsid w:val="00A21B4E"/>
    <w:rsid w:val="00A2382E"/>
    <w:rsid w:val="00A23DF4"/>
    <w:rsid w:val="00A27047"/>
    <w:rsid w:val="00A27EE2"/>
    <w:rsid w:val="00A30380"/>
    <w:rsid w:val="00A32D3F"/>
    <w:rsid w:val="00A371AA"/>
    <w:rsid w:val="00A403D8"/>
    <w:rsid w:val="00A40FD5"/>
    <w:rsid w:val="00A44A44"/>
    <w:rsid w:val="00A515A9"/>
    <w:rsid w:val="00A55663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92061"/>
    <w:rsid w:val="00A9689A"/>
    <w:rsid w:val="00AA4A91"/>
    <w:rsid w:val="00AB4333"/>
    <w:rsid w:val="00AB5766"/>
    <w:rsid w:val="00AD01FF"/>
    <w:rsid w:val="00AD04EF"/>
    <w:rsid w:val="00AD07F0"/>
    <w:rsid w:val="00AD48A0"/>
    <w:rsid w:val="00AD51AB"/>
    <w:rsid w:val="00AF3B57"/>
    <w:rsid w:val="00AF3BF4"/>
    <w:rsid w:val="00AF489A"/>
    <w:rsid w:val="00AF6EED"/>
    <w:rsid w:val="00B01269"/>
    <w:rsid w:val="00B03751"/>
    <w:rsid w:val="00B04C52"/>
    <w:rsid w:val="00B073D8"/>
    <w:rsid w:val="00B12A45"/>
    <w:rsid w:val="00B130A8"/>
    <w:rsid w:val="00B13D95"/>
    <w:rsid w:val="00B15F88"/>
    <w:rsid w:val="00B16350"/>
    <w:rsid w:val="00B16EFD"/>
    <w:rsid w:val="00B2060A"/>
    <w:rsid w:val="00B2328B"/>
    <w:rsid w:val="00B2512F"/>
    <w:rsid w:val="00B3099E"/>
    <w:rsid w:val="00B31765"/>
    <w:rsid w:val="00B335CA"/>
    <w:rsid w:val="00B345B0"/>
    <w:rsid w:val="00B3586C"/>
    <w:rsid w:val="00B36FFB"/>
    <w:rsid w:val="00B41990"/>
    <w:rsid w:val="00B42FBA"/>
    <w:rsid w:val="00B515A2"/>
    <w:rsid w:val="00B518DC"/>
    <w:rsid w:val="00B52A6A"/>
    <w:rsid w:val="00B533C3"/>
    <w:rsid w:val="00B53D7A"/>
    <w:rsid w:val="00B54E71"/>
    <w:rsid w:val="00B567B5"/>
    <w:rsid w:val="00B569F1"/>
    <w:rsid w:val="00B56BB6"/>
    <w:rsid w:val="00B6067F"/>
    <w:rsid w:val="00B676FA"/>
    <w:rsid w:val="00B704D3"/>
    <w:rsid w:val="00B71A2F"/>
    <w:rsid w:val="00B73146"/>
    <w:rsid w:val="00B76265"/>
    <w:rsid w:val="00B8522D"/>
    <w:rsid w:val="00B90244"/>
    <w:rsid w:val="00B922A4"/>
    <w:rsid w:val="00B93A4F"/>
    <w:rsid w:val="00B95B67"/>
    <w:rsid w:val="00BA55D7"/>
    <w:rsid w:val="00BA5A49"/>
    <w:rsid w:val="00BB22C9"/>
    <w:rsid w:val="00BB3932"/>
    <w:rsid w:val="00BB3944"/>
    <w:rsid w:val="00BB5132"/>
    <w:rsid w:val="00BC0B5F"/>
    <w:rsid w:val="00BC3BBB"/>
    <w:rsid w:val="00BC7C68"/>
    <w:rsid w:val="00BD18BA"/>
    <w:rsid w:val="00BD7032"/>
    <w:rsid w:val="00BE1211"/>
    <w:rsid w:val="00BE4774"/>
    <w:rsid w:val="00BF0FA6"/>
    <w:rsid w:val="00BF1AB0"/>
    <w:rsid w:val="00BF6B90"/>
    <w:rsid w:val="00C00CD4"/>
    <w:rsid w:val="00C10EF2"/>
    <w:rsid w:val="00C1130E"/>
    <w:rsid w:val="00C12675"/>
    <w:rsid w:val="00C131AC"/>
    <w:rsid w:val="00C1361A"/>
    <w:rsid w:val="00C13D46"/>
    <w:rsid w:val="00C169DE"/>
    <w:rsid w:val="00C16BF6"/>
    <w:rsid w:val="00C233FD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6E17"/>
    <w:rsid w:val="00C61778"/>
    <w:rsid w:val="00C64C03"/>
    <w:rsid w:val="00C65DC4"/>
    <w:rsid w:val="00C67B26"/>
    <w:rsid w:val="00C73FD9"/>
    <w:rsid w:val="00C76E78"/>
    <w:rsid w:val="00C843D4"/>
    <w:rsid w:val="00C906FA"/>
    <w:rsid w:val="00C931D9"/>
    <w:rsid w:val="00C96CD9"/>
    <w:rsid w:val="00C977BB"/>
    <w:rsid w:val="00CA3CF2"/>
    <w:rsid w:val="00CA63E5"/>
    <w:rsid w:val="00CA6658"/>
    <w:rsid w:val="00CB4617"/>
    <w:rsid w:val="00CB770A"/>
    <w:rsid w:val="00CC1832"/>
    <w:rsid w:val="00CC3F51"/>
    <w:rsid w:val="00CC5958"/>
    <w:rsid w:val="00CD086E"/>
    <w:rsid w:val="00CD27C3"/>
    <w:rsid w:val="00CD67C8"/>
    <w:rsid w:val="00CD6979"/>
    <w:rsid w:val="00CE0B74"/>
    <w:rsid w:val="00CE0FD7"/>
    <w:rsid w:val="00CE1408"/>
    <w:rsid w:val="00CE2138"/>
    <w:rsid w:val="00CF0473"/>
    <w:rsid w:val="00CF2887"/>
    <w:rsid w:val="00CF4411"/>
    <w:rsid w:val="00CF564F"/>
    <w:rsid w:val="00CF5B70"/>
    <w:rsid w:val="00D043AB"/>
    <w:rsid w:val="00D101DF"/>
    <w:rsid w:val="00D13F81"/>
    <w:rsid w:val="00D14539"/>
    <w:rsid w:val="00D228AE"/>
    <w:rsid w:val="00D22B30"/>
    <w:rsid w:val="00D2610B"/>
    <w:rsid w:val="00D27CB9"/>
    <w:rsid w:val="00D35D66"/>
    <w:rsid w:val="00D3724D"/>
    <w:rsid w:val="00D43144"/>
    <w:rsid w:val="00D44A5F"/>
    <w:rsid w:val="00D44A64"/>
    <w:rsid w:val="00D454CC"/>
    <w:rsid w:val="00D464E7"/>
    <w:rsid w:val="00D500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85EFB"/>
    <w:rsid w:val="00D86A31"/>
    <w:rsid w:val="00D91374"/>
    <w:rsid w:val="00D93DCA"/>
    <w:rsid w:val="00D94C51"/>
    <w:rsid w:val="00DA2662"/>
    <w:rsid w:val="00DA4198"/>
    <w:rsid w:val="00DA52B5"/>
    <w:rsid w:val="00DA5931"/>
    <w:rsid w:val="00DB1E3C"/>
    <w:rsid w:val="00DC1283"/>
    <w:rsid w:val="00DC7BDB"/>
    <w:rsid w:val="00DD0A20"/>
    <w:rsid w:val="00DD1113"/>
    <w:rsid w:val="00DD52B2"/>
    <w:rsid w:val="00DE0D92"/>
    <w:rsid w:val="00DE47F6"/>
    <w:rsid w:val="00DE4DE3"/>
    <w:rsid w:val="00DE66BE"/>
    <w:rsid w:val="00DF0AC1"/>
    <w:rsid w:val="00DF1ECC"/>
    <w:rsid w:val="00DF6ACE"/>
    <w:rsid w:val="00DF72F6"/>
    <w:rsid w:val="00E036A3"/>
    <w:rsid w:val="00E04817"/>
    <w:rsid w:val="00E1293B"/>
    <w:rsid w:val="00E12A60"/>
    <w:rsid w:val="00E132E8"/>
    <w:rsid w:val="00E140FA"/>
    <w:rsid w:val="00E165EE"/>
    <w:rsid w:val="00E227C6"/>
    <w:rsid w:val="00E22BDC"/>
    <w:rsid w:val="00E25849"/>
    <w:rsid w:val="00E25CF0"/>
    <w:rsid w:val="00E25E01"/>
    <w:rsid w:val="00E30454"/>
    <w:rsid w:val="00E32E0A"/>
    <w:rsid w:val="00E33F33"/>
    <w:rsid w:val="00E376E1"/>
    <w:rsid w:val="00E37B5E"/>
    <w:rsid w:val="00E37DF9"/>
    <w:rsid w:val="00E41F34"/>
    <w:rsid w:val="00E46ACF"/>
    <w:rsid w:val="00E46E17"/>
    <w:rsid w:val="00E47925"/>
    <w:rsid w:val="00E53EA3"/>
    <w:rsid w:val="00E6185D"/>
    <w:rsid w:val="00E630F0"/>
    <w:rsid w:val="00E67A1B"/>
    <w:rsid w:val="00E70AA0"/>
    <w:rsid w:val="00E75FB3"/>
    <w:rsid w:val="00E765F5"/>
    <w:rsid w:val="00E8435D"/>
    <w:rsid w:val="00E85E77"/>
    <w:rsid w:val="00E86221"/>
    <w:rsid w:val="00EA2A09"/>
    <w:rsid w:val="00EA2A83"/>
    <w:rsid w:val="00EA395F"/>
    <w:rsid w:val="00EB0A27"/>
    <w:rsid w:val="00EB2A54"/>
    <w:rsid w:val="00EB5E17"/>
    <w:rsid w:val="00EB7A93"/>
    <w:rsid w:val="00EC055F"/>
    <w:rsid w:val="00EC11B8"/>
    <w:rsid w:val="00EC2C84"/>
    <w:rsid w:val="00EC3119"/>
    <w:rsid w:val="00EC532D"/>
    <w:rsid w:val="00EC6343"/>
    <w:rsid w:val="00ED01F1"/>
    <w:rsid w:val="00ED0B8B"/>
    <w:rsid w:val="00ED37CE"/>
    <w:rsid w:val="00ED4ED4"/>
    <w:rsid w:val="00ED6CD8"/>
    <w:rsid w:val="00EE6887"/>
    <w:rsid w:val="00EF23F4"/>
    <w:rsid w:val="00EF3113"/>
    <w:rsid w:val="00EF4ECC"/>
    <w:rsid w:val="00EF5735"/>
    <w:rsid w:val="00F0088A"/>
    <w:rsid w:val="00F01073"/>
    <w:rsid w:val="00F012EB"/>
    <w:rsid w:val="00F01946"/>
    <w:rsid w:val="00F05581"/>
    <w:rsid w:val="00F05DEA"/>
    <w:rsid w:val="00F204A6"/>
    <w:rsid w:val="00F25DD0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5273F"/>
    <w:rsid w:val="00F530C6"/>
    <w:rsid w:val="00F53DD9"/>
    <w:rsid w:val="00F60781"/>
    <w:rsid w:val="00F6119C"/>
    <w:rsid w:val="00F614B7"/>
    <w:rsid w:val="00F62D97"/>
    <w:rsid w:val="00F65433"/>
    <w:rsid w:val="00F67800"/>
    <w:rsid w:val="00F702E4"/>
    <w:rsid w:val="00F7086A"/>
    <w:rsid w:val="00F71DB4"/>
    <w:rsid w:val="00F73012"/>
    <w:rsid w:val="00F73C21"/>
    <w:rsid w:val="00F74C20"/>
    <w:rsid w:val="00F805A2"/>
    <w:rsid w:val="00F819EB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1E22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1D90AB"/>
  <w15:docId w15:val="{21396473-FFA8-4FED-8C63-BF970FC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9772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F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serussell.com/legal/website-terms-u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ientportal.jse.co.za/Content/ICANoticeItems/FTSE-JSE-Africa/20230619%20June%202023%20Quarterly%20Review%20ICA%20Appendix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entportal.jse.co.za/Content/ICANoticeItems/FTSE-JSE-Africa/20230619%20June%202023%20Quarterly%20Review%20ICA%20Appendix.xl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lientportal.jse.co.za/Content/ICANoticeItems/FTSE-JSE-Africa/20230619%20June%202023%20Quarterly%20Review%20ICA%20Appendix.x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2023-06-18T22:00:00+00:00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2021-06-03T11:00:00+00:00</JSE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B92E4-03B7-47E7-BED5-A0FA32D5F0C8}"/>
</file>

<file path=customXml/itemProps3.xml><?xml version="1.0" encoding="utf-8"?>
<ds:datastoreItem xmlns:ds="http://schemas.openxmlformats.org/officeDocument/2006/customXml" ds:itemID="{67B92C51-E733-4CD8-A4A5-C894579FF6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7710087d-bdac-41cf-a089-51f280e551b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E0B58-7430-4370-988F-3BA40E58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Masechaba Mabelane</cp:lastModifiedBy>
  <cp:revision>4</cp:revision>
  <cp:lastPrinted>2022-06-01T15:16:00Z</cp:lastPrinted>
  <dcterms:created xsi:type="dcterms:W3CDTF">2023-06-01T08:08:00Z</dcterms:created>
  <dcterms:modified xsi:type="dcterms:W3CDTF">2023-06-01T08:23:00Z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66d8a90e-c522-4829-9625-db8c70f8b095_Enabled">
    <vt:lpwstr>true</vt:lpwstr>
  </property>
  <property fmtid="{D5CDD505-2E9C-101B-9397-08002B2CF9AE}" pid="6" name="MSIP_Label_66d8a90e-c522-4829-9625-db8c70f8b095_SetDate">
    <vt:lpwstr>2022-06-01T15:16:25Z</vt:lpwstr>
  </property>
  <property fmtid="{D5CDD505-2E9C-101B-9397-08002B2CF9AE}" pid="7" name="MSIP_Label_66d8a90e-c522-4829-9625-db8c70f8b095_Method">
    <vt:lpwstr>Privileged</vt:lpwstr>
  </property>
  <property fmtid="{D5CDD505-2E9C-101B-9397-08002B2CF9AE}" pid="8" name="MSIP_Label_66d8a90e-c522-4829-9625-db8c70f8b095_Name">
    <vt:lpwstr>Public</vt:lpwstr>
  </property>
  <property fmtid="{D5CDD505-2E9C-101B-9397-08002B2CF9AE}" pid="9" name="MSIP_Label_66d8a90e-c522-4829-9625-db8c70f8b095_SiteId">
    <vt:lpwstr>cffa6640-7572-4f05-9c64-cd88068c19d4</vt:lpwstr>
  </property>
  <property fmtid="{D5CDD505-2E9C-101B-9397-08002B2CF9AE}" pid="10" name="MSIP_Label_66d8a90e-c522-4829-9625-db8c70f8b095_ActionId">
    <vt:lpwstr>b963e630-09f7-4791-8900-83397b117e1a</vt:lpwstr>
  </property>
  <property fmtid="{D5CDD505-2E9C-101B-9397-08002B2CF9AE}" pid="11" name="MSIP_Label_66d8a90e-c522-4829-9625-db8c70f8b095_ContentBits">
    <vt:lpwstr>0</vt:lpwstr>
  </property>
</Properties>
</file>